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FB" w:rsidRPr="00E75D1F" w:rsidRDefault="00572AFB" w:rsidP="00E75D1F">
      <w:pPr>
        <w:widowControl w:val="0"/>
        <w:autoSpaceDE w:val="0"/>
        <w:autoSpaceDN w:val="0"/>
        <w:adjustRightInd w:val="0"/>
        <w:spacing w:line="276" w:lineRule="auto"/>
        <w:jc w:val="center"/>
        <w:rPr>
          <w:rFonts w:ascii="Average" w:hAnsi="Average" w:cs="Franklin Gothic Book"/>
          <w:b/>
          <w:sz w:val="26"/>
          <w:szCs w:val="26"/>
          <w:lang w:val="fr-FR"/>
        </w:rPr>
      </w:pPr>
      <w:r w:rsidRPr="00E75D1F">
        <w:rPr>
          <w:rFonts w:ascii="Average" w:hAnsi="Average" w:cs="Franklin Gothic Book"/>
          <w:b/>
          <w:sz w:val="26"/>
          <w:szCs w:val="26"/>
          <w:lang w:val="fr-FR"/>
        </w:rPr>
        <w:t>Bonjour à tous,</w:t>
      </w:r>
    </w:p>
    <w:p w:rsidR="00E75D1F" w:rsidRPr="00E75D1F" w:rsidRDefault="00E75D1F" w:rsidP="00E75D1F">
      <w:pPr>
        <w:widowControl w:val="0"/>
        <w:autoSpaceDE w:val="0"/>
        <w:autoSpaceDN w:val="0"/>
        <w:adjustRightInd w:val="0"/>
        <w:spacing w:line="276" w:lineRule="auto"/>
        <w:jc w:val="both"/>
        <w:rPr>
          <w:rFonts w:ascii="Average" w:hAnsi="Average" w:cs="Calibri"/>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Times New Roman" w:hAnsi="Times New Roman" w:cs="Times New Roman"/>
          <w:sz w:val="26"/>
          <w:szCs w:val="26"/>
          <w:lang w:val="fr-FR"/>
        </w:rPr>
        <w:t> </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Voilà un certain temps que je ne vous ai pas informé de l’évolution des différentes lois fiscales en cours de discussion.</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L’abondance d’articles dans la presse, les revirements du gouvernement, les rejets par le Sénat d’un certain nombre de textes, la multiplication des projets de lois (nous en dénombrons 8 actuellement pouvant avoir des répercussions patrimoniales), … pourraient laisser croire à de profondes modifications des textes initiaux.</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Vous seriez néanmoins surpris d’apprendre que les choses n’ont pas tellement changé.</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Alors que s’est-il réellement passé pendant un mois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Un état des lieux s’impose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i/>
          <w:iCs/>
          <w:sz w:val="26"/>
          <w:szCs w:val="26"/>
          <w:lang w:val="fr-FR"/>
        </w:rPr>
        <w:t>Notez cependant le caractère «</w:t>
      </w:r>
      <w:r w:rsidRPr="00E75D1F">
        <w:rPr>
          <w:rFonts w:ascii="Times New Roman" w:hAnsi="Times New Roman" w:cs="Times New Roman"/>
          <w:i/>
          <w:iCs/>
          <w:sz w:val="26"/>
          <w:szCs w:val="26"/>
          <w:lang w:val="fr-FR"/>
        </w:rPr>
        <w:t> </w:t>
      </w:r>
      <w:r w:rsidRPr="00E75D1F">
        <w:rPr>
          <w:rFonts w:ascii="Average" w:hAnsi="Average" w:cs="Franklin Gothic Book"/>
          <w:i/>
          <w:iCs/>
          <w:sz w:val="26"/>
          <w:szCs w:val="26"/>
          <w:lang w:val="fr-FR"/>
        </w:rPr>
        <w:t xml:space="preserve"> temporaire</w:t>
      </w:r>
      <w:r w:rsidRPr="00E75D1F">
        <w:rPr>
          <w:rFonts w:ascii="Times New Roman" w:hAnsi="Times New Roman" w:cs="Times New Roman"/>
          <w:i/>
          <w:iCs/>
          <w:sz w:val="26"/>
          <w:szCs w:val="26"/>
          <w:lang w:val="fr-FR"/>
        </w:rPr>
        <w:t> </w:t>
      </w:r>
      <w:r w:rsidRPr="00E75D1F">
        <w:rPr>
          <w:rFonts w:ascii="Average" w:hAnsi="Average" w:cs="Average"/>
          <w:i/>
          <w:iCs/>
          <w:sz w:val="26"/>
          <w:szCs w:val="26"/>
          <w:lang w:val="fr-FR"/>
        </w:rPr>
        <w:t>»</w:t>
      </w:r>
      <w:r w:rsidRPr="00E75D1F">
        <w:rPr>
          <w:rFonts w:ascii="Average" w:hAnsi="Average" w:cs="Franklin Gothic Book"/>
          <w:i/>
          <w:iCs/>
          <w:sz w:val="26"/>
          <w:szCs w:val="26"/>
          <w:lang w:val="fr-FR"/>
        </w:rPr>
        <w:t xml:space="preserve"> de cette synth</w:t>
      </w:r>
      <w:r w:rsidRPr="00E75D1F">
        <w:rPr>
          <w:rFonts w:ascii="Average" w:hAnsi="Average" w:cs="Average"/>
          <w:i/>
          <w:iCs/>
          <w:sz w:val="26"/>
          <w:szCs w:val="26"/>
          <w:lang w:val="fr-FR"/>
        </w:rPr>
        <w:t>è</w:t>
      </w:r>
      <w:r w:rsidRPr="00E75D1F">
        <w:rPr>
          <w:rFonts w:ascii="Average" w:hAnsi="Average" w:cs="Franklin Gothic Book"/>
          <w:i/>
          <w:iCs/>
          <w:sz w:val="26"/>
          <w:szCs w:val="26"/>
          <w:lang w:val="fr-FR"/>
        </w:rPr>
        <w:t>se. Seul le vote d</w:t>
      </w:r>
      <w:r w:rsidRPr="00E75D1F">
        <w:rPr>
          <w:rFonts w:ascii="Average" w:hAnsi="Average" w:cs="Average"/>
          <w:i/>
          <w:iCs/>
          <w:sz w:val="26"/>
          <w:szCs w:val="26"/>
          <w:lang w:val="fr-FR"/>
        </w:rPr>
        <w:t>é</w:t>
      </w:r>
      <w:r w:rsidRPr="00E75D1F">
        <w:rPr>
          <w:rFonts w:ascii="Average" w:hAnsi="Average" w:cs="Franklin Gothic Book"/>
          <w:i/>
          <w:iCs/>
          <w:sz w:val="26"/>
          <w:szCs w:val="26"/>
          <w:lang w:val="fr-FR"/>
        </w:rPr>
        <w:t>finitif de ces lois puis la validation devant le Conseil constitutionnel le cas échéant nous permettra d’y voir plus clair.</w:t>
      </w:r>
    </w:p>
    <w:p w:rsidR="00E75D1F" w:rsidRPr="00E75D1F" w:rsidRDefault="00572AFB" w:rsidP="00E75D1F">
      <w:pPr>
        <w:widowControl w:val="0"/>
        <w:autoSpaceDE w:val="0"/>
        <w:autoSpaceDN w:val="0"/>
        <w:adjustRightInd w:val="0"/>
        <w:spacing w:line="276" w:lineRule="auto"/>
        <w:jc w:val="both"/>
        <w:rPr>
          <w:rFonts w:ascii="Times New Roman" w:hAnsi="Times New Roman" w:cs="Times New Roman"/>
          <w:sz w:val="26"/>
          <w:szCs w:val="26"/>
          <w:lang w:val="fr-FR"/>
        </w:rPr>
      </w:pPr>
      <w:r w:rsidRPr="00E75D1F">
        <w:rPr>
          <w:rFonts w:ascii="Times New Roman" w:hAnsi="Times New Roman" w:cs="Times New Roman"/>
          <w:sz w:val="26"/>
          <w:szCs w:val="26"/>
          <w:lang w:val="fr-FR"/>
        </w:rPr>
        <w:t> </w:t>
      </w:r>
    </w:p>
    <w:p w:rsidR="00572AFB" w:rsidRPr="00E75D1F" w:rsidRDefault="00572AFB" w:rsidP="00E75D1F">
      <w:pPr>
        <w:widowControl w:val="0"/>
        <w:autoSpaceDE w:val="0"/>
        <w:autoSpaceDN w:val="0"/>
        <w:adjustRightInd w:val="0"/>
        <w:spacing w:line="276" w:lineRule="auto"/>
        <w:jc w:val="center"/>
        <w:rPr>
          <w:rFonts w:ascii="Average" w:hAnsi="Average" w:cs="Franklin Gothic Book"/>
          <w:color w:val="000000" w:themeColor="text1"/>
          <w:sz w:val="32"/>
          <w:szCs w:val="32"/>
          <w:lang w:val="fr-FR"/>
        </w:rPr>
      </w:pPr>
      <w:r w:rsidRPr="00E75D1F">
        <w:rPr>
          <w:rFonts w:ascii="Average" w:hAnsi="Average" w:cs="Franklin Gothic Book"/>
          <w:color w:val="000000" w:themeColor="text1"/>
          <w:sz w:val="32"/>
          <w:szCs w:val="32"/>
          <w:lang w:val="fr-FR"/>
        </w:rPr>
        <w:t>LE POINT SUR …</w:t>
      </w:r>
    </w:p>
    <w:p w:rsid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bookmarkStart w:id="0" w:name="_GoBack"/>
      <w:bookmarkEnd w:id="0"/>
    </w:p>
    <w:p w:rsidR="00E75D1F"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Pr>
          <w:rFonts w:ascii="Average" w:hAnsi="Average" w:cs="Franklin Gothic Book"/>
          <w:noProof/>
          <w:sz w:val="26"/>
          <w:szCs w:val="26"/>
          <w:lang w:val="fr-FR"/>
        </w:rPr>
        <mc:AlternateContent>
          <mc:Choice Requires="wps">
            <w:drawing>
              <wp:anchor distT="0" distB="0" distL="114300" distR="114300" simplePos="0" relativeHeight="251661312" behindDoc="0" locked="0" layoutInCell="1" allowOverlap="1" wp14:anchorId="19B087E9" wp14:editId="245AB4A9">
                <wp:simplePos x="0" y="0"/>
                <wp:positionH relativeFrom="column">
                  <wp:posOffset>-899795</wp:posOffset>
                </wp:positionH>
                <wp:positionV relativeFrom="paragraph">
                  <wp:posOffset>26670</wp:posOffset>
                </wp:positionV>
                <wp:extent cx="7610475" cy="0"/>
                <wp:effectExtent l="0" t="0" r="9525" b="19050"/>
                <wp:wrapNone/>
                <wp:docPr id="2" name="Connecteur droit 2"/>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2.1pt" to="52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XF8QEAADwEAAAOAAAAZHJzL2Uyb0RvYy54bWysU9uOGyEMfa/Uf0C8NzOTdi8aZbIPWW1f&#10;ell12w8gjEmQACMgmeTva5hkkm0rVar6Ahjbx+cYs3g4WMP2EKJG1/FmVnMGTmKv3abjP74/vbvn&#10;LCbhemHQQcePEPnD8u2bxeBbmOMWTQ+BEYiL7eA7vk3Jt1UV5RasiDP04MipMFiRyAybqg9iIHRr&#10;qnld31YDht4HlBAj3T6OTr4s+EqBTF+VipCY6ThxS2UNZV3ntVouRLsJwm+1PNEQ/8DCCu2o6AT1&#10;KJJgu6B/g7JaBoyo0kyirVApLaFoIDVN/Yual63wULRQc6Kf2hT/H6z8sn8OTPcdn3PmhKUnWqFz&#10;1DfYBdYH1InNc5cGH1sKXrnncLKifw5Z8kEFm3cSww6ls8eps3BITNLl3W1Tf7i74UyefdUl0YeY&#10;PgJalg8dN9pl0aIV+08xUTEKPYfka+PY0PH3DcFlM6LR/ZM2phh5bmBlAtsLevH1pikxZmc/Yz/e&#10;3d/UdXl3gi1jlsNLkSsk8hmXAaHM0IlH7sGoupzS0cBI6Bso6iHpnI+UXrMQUoJLTe5iwaXonKaI&#10;85RY/z3xFH9hNSWPIicxo87XVUcd58ro0pRstcPwp+rpcKasxniif6U7H9fYH8s8FAeNaFF4+k75&#10;D1zbJf3y6Zc/AQAA//8DAFBLAwQUAAYACAAAACEAECe1V94AAAAJAQAADwAAAGRycy9kb3ducmV2&#10;LnhtbEyP0W7CMAxF3yfxD5GR9gZpEYOpa4oQ04Q2DaSxfYBpvLRa41RNgPbvF/bCHm0fXZ+br3rb&#10;iDN1vnasIJ0mIIhLp2s2Cr4+XyaPIHxA1tg4JgUDeVgVo7scM+0u/EHnQzAihrDPUEEVQptJ6cuK&#10;LPqpa4nj7dt1FkMcOyN1h5cYbhs5S5KFtFhz/FBhS5uKyp/DySrY7d9f/dAv98PbVj/vqDVbSUap&#10;+3G/fgIRqA83GK76UR2K6HR0J9ZeNAom6TxdRlbBfAbiCiQPi1jm+LeQRS7/Nyh+AQAA//8DAFBL&#10;AQItABQABgAIAAAAIQC2gziS/gAAAOEBAAATAAAAAAAAAAAAAAAAAAAAAABbQ29udGVudF9UeXBl&#10;c10ueG1sUEsBAi0AFAAGAAgAAAAhADj9If/WAAAAlAEAAAsAAAAAAAAAAAAAAAAALwEAAF9yZWxz&#10;Ly5yZWxzUEsBAi0AFAAGAAgAAAAhAJmfNcXxAQAAPAQAAA4AAAAAAAAAAAAAAAAALgIAAGRycy9l&#10;Mm9Eb2MueG1sUEsBAi0AFAAGAAgAAAAhABAntVfeAAAACQEAAA8AAAAAAAAAAAAAAAAASwQAAGRy&#10;cy9kb3ducmV2LnhtbFBLBQYAAAAABAAEAPMAAABWBQAAAAA=&#10;" strokecolor="#d8d8d8 [2732]" strokeweight=".25pt"/>
            </w:pict>
          </mc:Fallback>
        </mc:AlternateContent>
      </w:r>
    </w:p>
    <w:p w:rsidR="00572AFB" w:rsidRDefault="00E75D1F" w:rsidP="00E75D1F">
      <w:pPr>
        <w:widowControl w:val="0"/>
        <w:numPr>
          <w:ilvl w:val="0"/>
          <w:numId w:val="1"/>
        </w:numPr>
        <w:tabs>
          <w:tab w:val="left" w:pos="220"/>
          <w:tab w:val="left" w:pos="720"/>
        </w:tabs>
        <w:autoSpaceDE w:val="0"/>
        <w:autoSpaceDN w:val="0"/>
        <w:adjustRightInd w:val="0"/>
        <w:spacing w:line="276" w:lineRule="auto"/>
        <w:ind w:hanging="720"/>
        <w:jc w:val="both"/>
        <w:rPr>
          <w:rFonts w:ascii="Average" w:hAnsi="Average" w:cs="Franklin Gothic Book"/>
          <w:sz w:val="26"/>
          <w:szCs w:val="26"/>
          <w:lang w:val="fr-FR"/>
        </w:rPr>
      </w:pPr>
      <w:r w:rsidRPr="00E75D1F">
        <w:rPr>
          <w:rFonts w:ascii="Average" w:hAnsi="Average" w:cs="Franklin Gothic Book"/>
          <w:sz w:val="26"/>
          <w:szCs w:val="26"/>
          <w:lang w:val="fr-FR"/>
        </w:rPr>
        <w:t>LE PROJET DE LOI DE FINANCES POUR 2014</w:t>
      </w:r>
    </w:p>
    <w:p w:rsid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r>
        <w:rPr>
          <w:rFonts w:ascii="Average" w:hAnsi="Average" w:cs="Franklin Gothic Book"/>
          <w:noProof/>
          <w:sz w:val="26"/>
          <w:szCs w:val="26"/>
          <w:lang w:val="fr-FR"/>
        </w:rPr>
        <mc:AlternateContent>
          <mc:Choice Requires="wps">
            <w:drawing>
              <wp:anchor distT="0" distB="0" distL="114300" distR="114300" simplePos="0" relativeHeight="251659264" behindDoc="0" locked="0" layoutInCell="1" allowOverlap="1" wp14:anchorId="30999183" wp14:editId="0E700DAF">
                <wp:simplePos x="0" y="0"/>
                <wp:positionH relativeFrom="column">
                  <wp:posOffset>-899796</wp:posOffset>
                </wp:positionH>
                <wp:positionV relativeFrom="paragraph">
                  <wp:posOffset>184150</wp:posOffset>
                </wp:positionV>
                <wp:extent cx="7610475" cy="0"/>
                <wp:effectExtent l="0" t="0" r="9525" b="19050"/>
                <wp:wrapNone/>
                <wp:docPr id="1" name="Connecteur droit 1"/>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14.5pt" to="52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eVX8AEAADwEAAAOAAAAZHJzL2Uyb0RvYy54bWysU9uO2yAQfa/Uf0C8N7bT7kVWnH3IavvS&#10;y6rbfgDBQ4IEDAISJ3/fASdOtq1UqeoL9jAzZ845wOLhYA3bQ4gaXcebWc0ZOIm9dpuO//j+9O6e&#10;s5iE64VBBx0/QuQPy7dvFoNvYY5bND0ERiAutoPv+DYl31ZVlFuwIs7Qg6OkwmBFojBsqj6IgdCt&#10;qeZ1fVsNGHofUEKMtPs4Jvmy4CsFMn1VKkJipuPELZU1lHWd12q5EO0mCL/V8kRD/AMLK7SjoRPU&#10;o0iC7YL+DcpqGTCiSjOJtkKltISigdQ09S9qXrbCQ9FC5kQ/2RT/H6z8sn8OTPd0dpw5YemIVugc&#10;+Qa7wPqAOrEmuzT42FLxyj2HUxT9c8iSDyrY/CUx7FCcPU7OwiExSZt3t0394e6GM3nOVZdGH2L6&#10;CGhZ/um40S6LFq3Yf4qJhlHpuSRvG8eGjr9vCC6HEY3un7QxJcj3BlYmsL2gE19vmlJjdvYz9uPe&#10;/U1dl3Mn2HLNcnkZcoVEOeMyIJQ7dOKRPRhVl790NDAS+gaKPCSd85HSaxZCSnCpuFhwqTq3KeI8&#10;NdZ/bzzVX1hNzaPIScyo8/XUUcd5Mro0NVvtMPxpejqcKauxnky60p1/19gfy30oCbqixcfTc8pv&#10;4Dou7ZdHv/wJAAD//wMAUEsDBBQABgAIAAAAIQDlCv5c3wAAAAsBAAAPAAAAZHJzL2Rvd25yZXYu&#10;eG1sTI/RTsJAEEXfTfiHzZD4BtsSBa3dEqMxRAMkoh+wdIdtQ3e26S7Q/r1DfNDHmTm5c26+7F0j&#10;ztiF2pOCdJqAQCq9qckq+P56mzyACFGT0Y0nVDBggGUxusl1ZvyFPvG8i1ZwCIVMK6hibDMpQ1mh&#10;02HqWyS+HXzndOSxs9J0+sLhrpGzJJlLp2viD5Vu8aXC8rg7OQWb7fo9DP1iO3yszOsGW7uSaJW6&#10;HffPTyAi9vEPhqs+q0PBTnt/IhNEo2CS3qULZhXMHrnUlUju59xm/7uRRS7/dyh+AAAA//8DAFBL&#10;AQItABQABgAIAAAAIQC2gziS/gAAAOEBAAATAAAAAAAAAAAAAAAAAAAAAABbQ29udGVudF9UeXBl&#10;c10ueG1sUEsBAi0AFAAGAAgAAAAhADj9If/WAAAAlAEAAAsAAAAAAAAAAAAAAAAALwEAAF9yZWxz&#10;Ly5yZWxzUEsBAi0AFAAGAAgAAAAhAPXp5VfwAQAAPAQAAA4AAAAAAAAAAAAAAAAALgIAAGRycy9l&#10;Mm9Eb2MueG1sUEsBAi0AFAAGAAgAAAAhAOUK/lzfAAAACwEAAA8AAAAAAAAAAAAAAAAASgQAAGRy&#10;cy9kb3ducmV2LnhtbFBLBQYAAAAABAAEAPMAAABWBQAAAAA=&#10;" strokecolor="#d8d8d8 [2732]" strokeweight=".25pt"/>
            </w:pict>
          </mc:Fallback>
        </mc:AlternateContent>
      </w:r>
    </w:p>
    <w:p w:rsidR="00E75D1F" w:rsidRP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Le projet de loi de finances pour 2014 a été rejeté le 27 novembre par le Sénat.</w:t>
      </w:r>
    </w:p>
    <w:p w:rsidR="00E75D1F" w:rsidRDefault="00572AFB" w:rsidP="00E75D1F">
      <w:pPr>
        <w:widowControl w:val="0"/>
        <w:autoSpaceDE w:val="0"/>
        <w:autoSpaceDN w:val="0"/>
        <w:adjustRightInd w:val="0"/>
        <w:spacing w:line="276" w:lineRule="auto"/>
        <w:jc w:val="both"/>
        <w:rPr>
          <w:rFonts w:ascii="Average" w:hAnsi="Average" w:cs="Franklin Gothic Book"/>
          <w:sz w:val="26"/>
          <w:szCs w:val="26"/>
          <w:lang w:val="fr-FR"/>
        </w:rPr>
      </w:pPr>
      <w:r w:rsidRPr="00E75D1F">
        <w:rPr>
          <w:rFonts w:ascii="Average" w:hAnsi="Average" w:cs="Franklin Gothic Book"/>
          <w:sz w:val="26"/>
          <w:szCs w:val="26"/>
          <w:lang w:val="fr-FR"/>
        </w:rPr>
        <w:t>La commission mixte paritaire devra prendre une décision, à défaut le projet sera définitivement adopté par l’Assemblée nationale en dernier ressort.</w:t>
      </w:r>
    </w:p>
    <w:p w:rsidR="00E75D1F"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Rappelons les principales mesures de ce projet de loi.</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revalorisation annuelle du barème de l’IR pour suivre l’inflation</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L’abaissement du plafond de l’avantage en impôt procuré par le quotient familial</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Le relèvement du plafond du PEA à 150.000 €</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par personne ;</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création d’un PEA PME-ETI avec un plafond indépendant de 75.000 € par personne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réforme de l’imposition des plus-values de valeurs mobilières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6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Un abattement pour dur</w:t>
      </w:r>
      <w:r w:rsidRPr="00E75D1F">
        <w:rPr>
          <w:rFonts w:ascii="Average" w:hAnsi="Average" w:cs="Average"/>
          <w:sz w:val="26"/>
          <w:szCs w:val="26"/>
          <w:lang w:val="fr-FR"/>
        </w:rPr>
        <w:t>é</w:t>
      </w:r>
      <w:r w:rsidRPr="00E75D1F">
        <w:rPr>
          <w:rFonts w:ascii="Average" w:hAnsi="Average" w:cs="Franklin Gothic Book"/>
          <w:sz w:val="26"/>
          <w:szCs w:val="26"/>
          <w:lang w:val="fr-FR"/>
        </w:rPr>
        <w:t>e de d</w:t>
      </w:r>
      <w:r w:rsidRPr="00E75D1F">
        <w:rPr>
          <w:rFonts w:ascii="Average" w:hAnsi="Average" w:cs="Average"/>
          <w:sz w:val="26"/>
          <w:szCs w:val="26"/>
          <w:lang w:val="fr-FR"/>
        </w:rPr>
        <w:t>é</w:t>
      </w:r>
      <w:r w:rsidRPr="00E75D1F">
        <w:rPr>
          <w:rFonts w:ascii="Average" w:hAnsi="Average" w:cs="Franklin Gothic Book"/>
          <w:sz w:val="26"/>
          <w:szCs w:val="26"/>
          <w:lang w:val="fr-FR"/>
        </w:rPr>
        <w:t>tention plus favorable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(la dur</w:t>
      </w:r>
      <w:r w:rsidRPr="00E75D1F">
        <w:rPr>
          <w:rFonts w:ascii="Average" w:hAnsi="Average" w:cs="Average"/>
          <w:sz w:val="26"/>
          <w:szCs w:val="26"/>
          <w:lang w:val="fr-FR"/>
        </w:rPr>
        <w:t>é</w:t>
      </w:r>
      <w:r w:rsidRPr="00E75D1F">
        <w:rPr>
          <w:rFonts w:ascii="Average" w:hAnsi="Average" w:cs="Franklin Gothic Book"/>
          <w:sz w:val="26"/>
          <w:szCs w:val="26"/>
          <w:lang w:val="fr-FR"/>
        </w:rPr>
        <w:t>e de d</w:t>
      </w:r>
      <w:r w:rsidRPr="00E75D1F">
        <w:rPr>
          <w:rFonts w:ascii="Average" w:hAnsi="Average" w:cs="Average"/>
          <w:sz w:val="26"/>
          <w:szCs w:val="26"/>
          <w:lang w:val="fr-FR"/>
        </w:rPr>
        <w:t>é</w:t>
      </w:r>
      <w:r w:rsidRPr="00E75D1F">
        <w:rPr>
          <w:rFonts w:ascii="Average" w:hAnsi="Average" w:cs="Franklin Gothic Book"/>
          <w:sz w:val="26"/>
          <w:szCs w:val="26"/>
          <w:lang w:val="fr-FR"/>
        </w:rPr>
        <w:t>tention serait d</w:t>
      </w:r>
      <w:r w:rsidRPr="00E75D1F">
        <w:rPr>
          <w:rFonts w:ascii="Average" w:hAnsi="Average" w:cs="Average"/>
          <w:sz w:val="26"/>
          <w:szCs w:val="26"/>
          <w:lang w:val="fr-FR"/>
        </w:rPr>
        <w:t>é</w:t>
      </w:r>
      <w:r w:rsidRPr="00E75D1F">
        <w:rPr>
          <w:rFonts w:ascii="Average" w:hAnsi="Average" w:cs="Franklin Gothic Book"/>
          <w:sz w:val="26"/>
          <w:szCs w:val="26"/>
          <w:lang w:val="fr-FR"/>
        </w:rPr>
        <w:t>compt</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e de date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date) ;</w:t>
      </w:r>
    </w:p>
    <w:p w:rsidR="00572AFB" w:rsidRPr="00E75D1F" w:rsidRDefault="00572AFB" w:rsidP="00E75D1F">
      <w:pPr>
        <w:widowControl w:val="0"/>
        <w:autoSpaceDE w:val="0"/>
        <w:autoSpaceDN w:val="0"/>
        <w:adjustRightInd w:val="0"/>
        <w:spacing w:line="276" w:lineRule="auto"/>
        <w:ind w:left="1920" w:hanging="46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lastRenderedPageBreak/>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Un abattement pour dur</w:t>
      </w:r>
      <w:r w:rsidRPr="00E75D1F">
        <w:rPr>
          <w:rFonts w:ascii="Average" w:hAnsi="Average" w:cs="Average"/>
          <w:sz w:val="26"/>
          <w:szCs w:val="26"/>
          <w:lang w:val="fr-FR"/>
        </w:rPr>
        <w:t>é</w:t>
      </w:r>
      <w:r w:rsidRPr="00E75D1F">
        <w:rPr>
          <w:rFonts w:ascii="Average" w:hAnsi="Average" w:cs="Franklin Gothic Book"/>
          <w:sz w:val="26"/>
          <w:szCs w:val="26"/>
          <w:lang w:val="fr-FR"/>
        </w:rPr>
        <w:t>e de d</w:t>
      </w:r>
      <w:r w:rsidRPr="00E75D1F">
        <w:rPr>
          <w:rFonts w:ascii="Average" w:hAnsi="Average" w:cs="Average"/>
          <w:sz w:val="26"/>
          <w:szCs w:val="26"/>
          <w:lang w:val="fr-FR"/>
        </w:rPr>
        <w:t>é</w:t>
      </w:r>
      <w:r w:rsidRPr="00E75D1F">
        <w:rPr>
          <w:rFonts w:ascii="Average" w:hAnsi="Average" w:cs="Franklin Gothic Book"/>
          <w:sz w:val="26"/>
          <w:szCs w:val="26"/>
          <w:lang w:val="fr-FR"/>
        </w:rPr>
        <w:t>tention major</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 pour certaines cessions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6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 xml:space="preserve">La suppression,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compter du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janvier 2014, du r</w:t>
      </w:r>
      <w:r w:rsidRPr="00E75D1F">
        <w:rPr>
          <w:rFonts w:ascii="Average" w:hAnsi="Average" w:cs="Average"/>
          <w:sz w:val="26"/>
          <w:szCs w:val="26"/>
          <w:lang w:val="fr-FR"/>
        </w:rPr>
        <w:t>é</w:t>
      </w:r>
      <w:r w:rsidRPr="00E75D1F">
        <w:rPr>
          <w:rFonts w:ascii="Average" w:hAnsi="Average" w:cs="Franklin Gothic Book"/>
          <w:sz w:val="26"/>
          <w:szCs w:val="26"/>
          <w:lang w:val="fr-FR"/>
        </w:rPr>
        <w:t>gime de report d</w:t>
      </w:r>
      <w:r w:rsidRPr="00E75D1F">
        <w:rPr>
          <w:rFonts w:ascii="Average" w:hAnsi="Average" w:cs="Average"/>
          <w:sz w:val="26"/>
          <w:szCs w:val="26"/>
          <w:lang w:val="fr-FR"/>
        </w:rPr>
        <w:t>’</w:t>
      </w:r>
      <w:r w:rsidRPr="00E75D1F">
        <w:rPr>
          <w:rFonts w:ascii="Average" w:hAnsi="Average" w:cs="Franklin Gothic Book"/>
          <w:sz w:val="26"/>
          <w:szCs w:val="26"/>
          <w:lang w:val="fr-FR"/>
        </w:rPr>
        <w:t>imposition et d</w:t>
      </w:r>
      <w:r w:rsidRPr="00E75D1F">
        <w:rPr>
          <w:rFonts w:ascii="Average" w:hAnsi="Average" w:cs="Average"/>
          <w:sz w:val="26"/>
          <w:szCs w:val="26"/>
          <w:lang w:val="fr-FR"/>
        </w:rPr>
        <w:t>’</w:t>
      </w:r>
      <w:r w:rsidRPr="00E75D1F">
        <w:rPr>
          <w:rFonts w:ascii="Average" w:hAnsi="Average" w:cs="Franklin Gothic Book"/>
          <w:sz w:val="26"/>
          <w:szCs w:val="26"/>
          <w:lang w:val="fr-FR"/>
        </w:rPr>
        <w:t>exon</w:t>
      </w:r>
      <w:r w:rsidRPr="00E75D1F">
        <w:rPr>
          <w:rFonts w:ascii="Average" w:hAnsi="Average" w:cs="Average"/>
          <w:sz w:val="26"/>
          <w:szCs w:val="26"/>
          <w:lang w:val="fr-FR"/>
        </w:rPr>
        <w:t>é</w:t>
      </w:r>
      <w:r w:rsidRPr="00E75D1F">
        <w:rPr>
          <w:rFonts w:ascii="Average" w:hAnsi="Average" w:cs="Franklin Gothic Book"/>
          <w:sz w:val="26"/>
          <w:szCs w:val="26"/>
          <w:lang w:val="fr-FR"/>
        </w:rPr>
        <w:t>ration sous condition de remploi du produit de la cession</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6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w:t>
      </w:r>
      <w:r w:rsidRPr="00E75D1F">
        <w:rPr>
          <w:rFonts w:ascii="Average" w:hAnsi="Average" w:cs="Average"/>
          <w:sz w:val="26"/>
          <w:szCs w:val="26"/>
          <w:lang w:val="fr-FR"/>
        </w:rPr>
        <w:t>’</w:t>
      </w:r>
      <w:r w:rsidRPr="00E75D1F">
        <w:rPr>
          <w:rFonts w:ascii="Average" w:hAnsi="Average" w:cs="Franklin Gothic Book"/>
          <w:sz w:val="26"/>
          <w:szCs w:val="26"/>
          <w:lang w:val="fr-FR"/>
        </w:rPr>
        <w:t>impossibilit</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 de b</w:t>
      </w:r>
      <w:r w:rsidRPr="00E75D1F">
        <w:rPr>
          <w:rFonts w:ascii="Average" w:hAnsi="Average" w:cs="Average"/>
          <w:sz w:val="26"/>
          <w:szCs w:val="26"/>
          <w:lang w:val="fr-FR"/>
        </w:rPr>
        <w:t>é</w:t>
      </w:r>
      <w:r w:rsidRPr="00E75D1F">
        <w:rPr>
          <w:rFonts w:ascii="Average" w:hAnsi="Average" w:cs="Franklin Gothic Book"/>
          <w:sz w:val="26"/>
          <w:szCs w:val="26"/>
          <w:lang w:val="fr-FR"/>
        </w:rPr>
        <w:t>n</w:t>
      </w:r>
      <w:r w:rsidRPr="00E75D1F">
        <w:rPr>
          <w:rFonts w:ascii="Average" w:hAnsi="Average" w:cs="Average"/>
          <w:sz w:val="26"/>
          <w:szCs w:val="26"/>
          <w:lang w:val="fr-FR"/>
        </w:rPr>
        <w:t>é</w:t>
      </w:r>
      <w:r w:rsidRPr="00E75D1F">
        <w:rPr>
          <w:rFonts w:ascii="Average" w:hAnsi="Average" w:cs="Franklin Gothic Book"/>
          <w:sz w:val="26"/>
          <w:szCs w:val="26"/>
          <w:lang w:val="fr-FR"/>
        </w:rPr>
        <w:t>ficier de l</w:t>
      </w:r>
      <w:r w:rsidRPr="00E75D1F">
        <w:rPr>
          <w:rFonts w:ascii="Average" w:hAnsi="Average" w:cs="Average"/>
          <w:sz w:val="26"/>
          <w:szCs w:val="26"/>
          <w:lang w:val="fr-FR"/>
        </w:rPr>
        <w:t>’</w:t>
      </w:r>
      <w:r w:rsidRPr="00E75D1F">
        <w:rPr>
          <w:rFonts w:ascii="Average" w:hAnsi="Average" w:cs="Franklin Gothic Book"/>
          <w:sz w:val="26"/>
          <w:szCs w:val="26"/>
          <w:lang w:val="fr-FR"/>
        </w:rPr>
        <w:t>abattement major</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 pour les gains de cession de titres dont la souscription a donn</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 droit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une r</w:t>
      </w:r>
      <w:r w:rsidRPr="00E75D1F">
        <w:rPr>
          <w:rFonts w:ascii="Average" w:hAnsi="Average" w:cs="Average"/>
          <w:sz w:val="26"/>
          <w:szCs w:val="26"/>
          <w:lang w:val="fr-FR"/>
        </w:rPr>
        <w:t>é</w:t>
      </w:r>
      <w:r w:rsidRPr="00E75D1F">
        <w:rPr>
          <w:rFonts w:ascii="Average" w:hAnsi="Average" w:cs="Franklin Gothic Book"/>
          <w:sz w:val="26"/>
          <w:szCs w:val="26"/>
          <w:lang w:val="fr-FR"/>
        </w:rPr>
        <w:t>duction d’impôt pour souscription au capital des PME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6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 xml:space="preserve">Un abattement fixe de 500.000 </w:t>
      </w:r>
      <w:r w:rsidRPr="00E75D1F">
        <w:rPr>
          <w:rFonts w:ascii="Average" w:hAnsi="Average" w:cs="Average"/>
          <w:sz w:val="26"/>
          <w:szCs w:val="26"/>
          <w:lang w:val="fr-FR"/>
        </w:rPr>
        <w:t>€</w:t>
      </w:r>
      <w:r w:rsidRPr="00E75D1F">
        <w:rPr>
          <w:rFonts w:ascii="Average" w:hAnsi="Average" w:cs="Franklin Gothic Book"/>
          <w:sz w:val="26"/>
          <w:szCs w:val="26"/>
          <w:lang w:val="fr-FR"/>
        </w:rPr>
        <w:t xml:space="preserve"> pour les dirigeants partant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la retraite avant application de l</w:t>
      </w:r>
      <w:r w:rsidRPr="00E75D1F">
        <w:rPr>
          <w:rFonts w:ascii="Average" w:hAnsi="Average" w:cs="Average"/>
          <w:sz w:val="26"/>
          <w:szCs w:val="26"/>
          <w:lang w:val="fr-FR"/>
        </w:rPr>
        <w:t>’</w:t>
      </w:r>
      <w:r w:rsidRPr="00E75D1F">
        <w:rPr>
          <w:rFonts w:ascii="Average" w:hAnsi="Average" w:cs="Franklin Gothic Book"/>
          <w:sz w:val="26"/>
          <w:szCs w:val="26"/>
          <w:lang w:val="fr-FR"/>
        </w:rPr>
        <w:t>abattement major</w:t>
      </w:r>
      <w:r w:rsidRPr="00E75D1F">
        <w:rPr>
          <w:rFonts w:ascii="Average" w:hAnsi="Average" w:cs="Average"/>
          <w:sz w:val="26"/>
          <w:szCs w:val="26"/>
          <w:lang w:val="fr-FR"/>
        </w:rPr>
        <w:t>é</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réforme de l’imposition des plus-values immobilières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6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w:t>
      </w:r>
      <w:r w:rsidRPr="00E75D1F">
        <w:rPr>
          <w:rFonts w:ascii="Average" w:hAnsi="Average" w:cs="Average"/>
          <w:sz w:val="26"/>
          <w:szCs w:val="26"/>
          <w:lang w:val="fr-FR"/>
        </w:rPr>
        <w:t>’</w:t>
      </w:r>
      <w:r w:rsidRPr="00E75D1F">
        <w:rPr>
          <w:rFonts w:ascii="Average" w:hAnsi="Average" w:cs="Franklin Gothic Book"/>
          <w:sz w:val="26"/>
          <w:szCs w:val="26"/>
          <w:lang w:val="fr-FR"/>
        </w:rPr>
        <w:t>exon</w:t>
      </w:r>
      <w:r w:rsidRPr="00E75D1F">
        <w:rPr>
          <w:rFonts w:ascii="Average" w:hAnsi="Average" w:cs="Average"/>
          <w:sz w:val="26"/>
          <w:szCs w:val="26"/>
          <w:lang w:val="fr-FR"/>
        </w:rPr>
        <w:t>é</w:t>
      </w:r>
      <w:r w:rsidRPr="00E75D1F">
        <w:rPr>
          <w:rFonts w:ascii="Average" w:hAnsi="Average" w:cs="Franklin Gothic Book"/>
          <w:sz w:val="26"/>
          <w:szCs w:val="26"/>
          <w:lang w:val="fr-FR"/>
        </w:rPr>
        <w:t>ration des plus-values immobilières après 22 années de détention pour l’imposition à l’impôt sur le revenu au taux de 19% et après 30 années de détention pour l’imposition aux prélèvements sociaux</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6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Le report au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mars 2014 de la suppression de tout abattement pour durée de détention pour le calcul des plus-values sur cession de terrains à bâtir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6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w:t>
      </w:r>
      <w:r w:rsidRPr="00E75D1F">
        <w:rPr>
          <w:rFonts w:ascii="Average" w:hAnsi="Average" w:cs="Average"/>
          <w:sz w:val="26"/>
          <w:szCs w:val="26"/>
          <w:lang w:val="fr-FR"/>
        </w:rPr>
        <w:t>’</w:t>
      </w:r>
      <w:r w:rsidRPr="00E75D1F">
        <w:rPr>
          <w:rFonts w:ascii="Average" w:hAnsi="Average" w:cs="Franklin Gothic Book"/>
          <w:sz w:val="26"/>
          <w:szCs w:val="26"/>
          <w:lang w:val="fr-FR"/>
        </w:rPr>
        <w:t>exon</w:t>
      </w:r>
      <w:r w:rsidRPr="00E75D1F">
        <w:rPr>
          <w:rFonts w:ascii="Average" w:hAnsi="Average" w:cs="Average"/>
          <w:sz w:val="26"/>
          <w:szCs w:val="26"/>
          <w:lang w:val="fr-FR"/>
        </w:rPr>
        <w:t>é</w:t>
      </w:r>
      <w:r w:rsidRPr="00E75D1F">
        <w:rPr>
          <w:rFonts w:ascii="Average" w:hAnsi="Average" w:cs="Franklin Gothic Book"/>
          <w:sz w:val="26"/>
          <w:szCs w:val="26"/>
          <w:lang w:val="fr-FR"/>
        </w:rPr>
        <w:t>ration de la plus-value immobili</w:t>
      </w:r>
      <w:r w:rsidRPr="00E75D1F">
        <w:rPr>
          <w:rFonts w:ascii="Average" w:hAnsi="Average" w:cs="Average"/>
          <w:sz w:val="26"/>
          <w:szCs w:val="26"/>
          <w:lang w:val="fr-FR"/>
        </w:rPr>
        <w:t>è</w:t>
      </w:r>
      <w:r w:rsidRPr="00E75D1F">
        <w:rPr>
          <w:rFonts w:ascii="Average" w:hAnsi="Average" w:cs="Franklin Gothic Book"/>
          <w:sz w:val="26"/>
          <w:szCs w:val="26"/>
          <w:lang w:val="fr-FR"/>
        </w:rPr>
        <w:t>re r</w:t>
      </w:r>
      <w:r w:rsidRPr="00E75D1F">
        <w:rPr>
          <w:rFonts w:ascii="Average" w:hAnsi="Average" w:cs="Average"/>
          <w:sz w:val="26"/>
          <w:szCs w:val="26"/>
          <w:lang w:val="fr-FR"/>
        </w:rPr>
        <w:t>é</w:t>
      </w:r>
      <w:r w:rsidRPr="00E75D1F">
        <w:rPr>
          <w:rFonts w:ascii="Average" w:hAnsi="Average" w:cs="Franklin Gothic Book"/>
          <w:sz w:val="26"/>
          <w:szCs w:val="26"/>
          <w:lang w:val="fr-FR"/>
        </w:rPr>
        <w:t>alis</w:t>
      </w:r>
      <w:r w:rsidRPr="00E75D1F">
        <w:rPr>
          <w:rFonts w:ascii="Average" w:hAnsi="Average" w:cs="Average"/>
          <w:sz w:val="26"/>
          <w:szCs w:val="26"/>
          <w:lang w:val="fr-FR"/>
        </w:rPr>
        <w:t>é</w:t>
      </w:r>
      <w:r w:rsidRPr="00E75D1F">
        <w:rPr>
          <w:rFonts w:ascii="Average" w:hAnsi="Average" w:cs="Franklin Gothic Book"/>
          <w:sz w:val="26"/>
          <w:szCs w:val="26"/>
          <w:lang w:val="fr-FR"/>
        </w:rPr>
        <w:t>e par un non-r</w:t>
      </w:r>
      <w:r w:rsidRPr="00E75D1F">
        <w:rPr>
          <w:rFonts w:ascii="Average" w:hAnsi="Average" w:cs="Average"/>
          <w:sz w:val="26"/>
          <w:szCs w:val="26"/>
          <w:lang w:val="fr-FR"/>
        </w:rPr>
        <w:t>é</w:t>
      </w:r>
      <w:r w:rsidRPr="00E75D1F">
        <w:rPr>
          <w:rFonts w:ascii="Average" w:hAnsi="Average" w:cs="Franklin Gothic Book"/>
          <w:sz w:val="26"/>
          <w:szCs w:val="26"/>
          <w:lang w:val="fr-FR"/>
        </w:rPr>
        <w:t>sident lors de la cession de son habitation en France. Cette exon</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ration serait </w:t>
      </w:r>
      <w:r w:rsidRPr="00E75D1F">
        <w:rPr>
          <w:rFonts w:ascii="Average" w:hAnsi="Average" w:cs="Average"/>
          <w:sz w:val="26"/>
          <w:szCs w:val="26"/>
          <w:lang w:val="fr-FR"/>
        </w:rPr>
        <w:t>é</w:t>
      </w:r>
      <w:r w:rsidRPr="00E75D1F">
        <w:rPr>
          <w:rFonts w:ascii="Average" w:hAnsi="Average" w:cs="Franklin Gothic Book"/>
          <w:sz w:val="26"/>
          <w:szCs w:val="26"/>
          <w:lang w:val="fr-FR"/>
        </w:rPr>
        <w:t>tendue aux logements donnés en location vendus dans les 5 ans du départ de France. La plus-value exonérée serait néanmoins limitée à 150.000 €.</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L’abaissement de 10% à 5% du taux de l’abattement pour durée de détention sur les plus-values de biens meubles, soit une exonération totale après une durée de détention passant de 12 à 22 ans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L’intégration dans le calcul du plafonnement de l’ISF des revenus inscrits chaque année sur le compartiment fonds en euros des contrats d’assurance vie et de capitalisation multi-supports et mono-supports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L’instauration d’une taxe exceptionnelle à la charge des entreprises pour les hautes rémunérations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faculté pour les départements de relever temporairement le taux départemental des droits de mutation à titre onéreux pour les actes passés à compter du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mars 2014 et jusqu</w:t>
      </w:r>
      <w:r w:rsidRPr="00E75D1F">
        <w:rPr>
          <w:rFonts w:ascii="Average" w:hAnsi="Average" w:cs="Average"/>
          <w:sz w:val="26"/>
          <w:szCs w:val="26"/>
          <w:lang w:val="fr-FR"/>
        </w:rPr>
        <w:t>’</w:t>
      </w:r>
      <w:r w:rsidRPr="00E75D1F">
        <w:rPr>
          <w:rFonts w:ascii="Average" w:hAnsi="Average" w:cs="Franklin Gothic Book"/>
          <w:sz w:val="26"/>
          <w:szCs w:val="26"/>
          <w:lang w:val="fr-FR"/>
        </w:rPr>
        <w:t>au 29 f</w:t>
      </w:r>
      <w:r w:rsidRPr="00E75D1F">
        <w:rPr>
          <w:rFonts w:ascii="Average" w:hAnsi="Average" w:cs="Average"/>
          <w:sz w:val="26"/>
          <w:szCs w:val="26"/>
          <w:lang w:val="fr-FR"/>
        </w:rPr>
        <w:t>é</w:t>
      </w:r>
      <w:r w:rsidRPr="00E75D1F">
        <w:rPr>
          <w:rFonts w:ascii="Average" w:hAnsi="Average" w:cs="Franklin Gothic Book"/>
          <w:sz w:val="26"/>
          <w:szCs w:val="26"/>
          <w:lang w:val="fr-FR"/>
        </w:rPr>
        <w:t>vrier 2016 (actuellement de 3,80% ce taux pourrait aller jusqu</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4,50% au maximum).</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Times New Roman" w:hAnsi="Times New Roman" w:cs="Times New Roman"/>
          <w:sz w:val="26"/>
          <w:szCs w:val="26"/>
          <w:lang w:val="fr-FR"/>
        </w:rPr>
        <w:t> </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En deuxième lecture,</w:t>
      </w:r>
      <w:r w:rsidRPr="00E75D1F">
        <w:rPr>
          <w:rFonts w:ascii="Times New Roman" w:hAnsi="Times New Roman" w:cs="Times New Roman"/>
          <w:sz w:val="26"/>
          <w:szCs w:val="26"/>
          <w:lang w:val="fr-FR"/>
        </w:rPr>
        <w:t> </w:t>
      </w:r>
      <w:r w:rsidRPr="00E75D1F">
        <w:rPr>
          <w:rFonts w:ascii="Average" w:hAnsi="Average" w:cs="Franklin Gothic Book"/>
          <w:color w:val="18376A"/>
          <w:sz w:val="26"/>
          <w:szCs w:val="26"/>
          <w:lang w:val="fr-FR"/>
        </w:rPr>
        <w:t>deux amendements sur l’optimisation fiscale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ont n</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anmoins </w:t>
      </w:r>
      <w:r w:rsidRPr="00E75D1F">
        <w:rPr>
          <w:rFonts w:ascii="Average" w:hAnsi="Average" w:cs="Average"/>
          <w:sz w:val="26"/>
          <w:szCs w:val="26"/>
          <w:lang w:val="fr-FR"/>
        </w:rPr>
        <w:t>é</w:t>
      </w:r>
      <w:r w:rsidRPr="00E75D1F">
        <w:rPr>
          <w:rFonts w:ascii="Average" w:hAnsi="Average" w:cs="Franklin Gothic Book"/>
          <w:sz w:val="26"/>
          <w:szCs w:val="26"/>
          <w:lang w:val="fr-FR"/>
        </w:rPr>
        <w:t>t</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 ins</w:t>
      </w:r>
      <w:r w:rsidRPr="00E75D1F">
        <w:rPr>
          <w:rFonts w:ascii="Average" w:hAnsi="Average" w:cs="Average"/>
          <w:sz w:val="26"/>
          <w:szCs w:val="26"/>
          <w:lang w:val="fr-FR"/>
        </w:rPr>
        <w:t>é</w:t>
      </w:r>
      <w:r w:rsidRPr="00E75D1F">
        <w:rPr>
          <w:rFonts w:ascii="Average" w:hAnsi="Average" w:cs="Franklin Gothic Book"/>
          <w:sz w:val="26"/>
          <w:szCs w:val="26"/>
          <w:lang w:val="fr-FR"/>
        </w:rPr>
        <w:t>r</w:t>
      </w:r>
      <w:r w:rsidRPr="00E75D1F">
        <w:rPr>
          <w:rFonts w:ascii="Average" w:hAnsi="Average" w:cs="Average"/>
          <w:sz w:val="26"/>
          <w:szCs w:val="26"/>
          <w:lang w:val="fr-FR"/>
        </w:rPr>
        <w:t>é</w:t>
      </w:r>
      <w:r w:rsidRPr="00E75D1F">
        <w:rPr>
          <w:rFonts w:ascii="Average" w:hAnsi="Average" w:cs="Franklin Gothic Book"/>
          <w:sz w:val="26"/>
          <w:szCs w:val="26"/>
          <w:lang w:val="fr-FR"/>
        </w:rPr>
        <w:t>s dans le projet de loi de finances.</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18376A"/>
          <w:sz w:val="26"/>
          <w:szCs w:val="26"/>
          <w:lang w:val="fr-FR"/>
        </w:rPr>
        <w:lastRenderedPageBreak/>
        <w:t>§</w:t>
      </w:r>
      <w:r w:rsidRPr="00E75D1F">
        <w:rPr>
          <w:rFonts w:ascii="Times New Roman" w:hAnsi="Times New Roman" w:cs="Times New Roman"/>
          <w:color w:val="18376A"/>
          <w:sz w:val="26"/>
          <w:szCs w:val="26"/>
          <w:lang w:val="fr-FR"/>
        </w:rPr>
        <w:t>  </w:t>
      </w:r>
      <w:r w:rsidRPr="00E75D1F">
        <w:rPr>
          <w:rFonts w:ascii="Average" w:hAnsi="Average" w:cs="Franklin Gothic Book"/>
          <w:sz w:val="26"/>
          <w:szCs w:val="26"/>
          <w:lang w:val="fr-FR"/>
        </w:rPr>
        <w:t>Le premier amendement prévoit une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obligation de d</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claration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l</w:t>
      </w:r>
      <w:r w:rsidRPr="00E75D1F">
        <w:rPr>
          <w:rFonts w:ascii="Average" w:hAnsi="Average" w:cs="Average"/>
          <w:sz w:val="26"/>
          <w:szCs w:val="26"/>
          <w:lang w:val="fr-FR"/>
        </w:rPr>
        <w:t>’</w:t>
      </w:r>
      <w:r w:rsidRPr="00E75D1F">
        <w:rPr>
          <w:rFonts w:ascii="Average" w:hAnsi="Average" w:cs="Franklin Gothic Book"/>
          <w:sz w:val="26"/>
          <w:szCs w:val="26"/>
          <w:lang w:val="fr-FR"/>
        </w:rPr>
        <w:t>administration fiscale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par toute personne commercialisant</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un sch</w:t>
      </w:r>
      <w:r w:rsidRPr="00E75D1F">
        <w:rPr>
          <w:rFonts w:ascii="Average" w:hAnsi="Average" w:cs="Average"/>
          <w:sz w:val="26"/>
          <w:szCs w:val="26"/>
          <w:lang w:val="fr-FR"/>
        </w:rPr>
        <w:t>é</w:t>
      </w:r>
      <w:r w:rsidRPr="00E75D1F">
        <w:rPr>
          <w:rFonts w:ascii="Average" w:hAnsi="Average" w:cs="Franklin Gothic Book"/>
          <w:sz w:val="26"/>
          <w:szCs w:val="26"/>
          <w:lang w:val="fr-FR"/>
        </w:rPr>
        <w:t>ma d</w:t>
      </w:r>
      <w:r w:rsidRPr="00E75D1F">
        <w:rPr>
          <w:rFonts w:ascii="Average" w:hAnsi="Average" w:cs="Average"/>
          <w:sz w:val="26"/>
          <w:szCs w:val="26"/>
          <w:lang w:val="fr-FR"/>
        </w:rPr>
        <w:t>’</w:t>
      </w:r>
      <w:r w:rsidRPr="00E75D1F">
        <w:rPr>
          <w:rFonts w:ascii="Average" w:hAnsi="Average" w:cs="Franklin Gothic Book"/>
          <w:sz w:val="26"/>
          <w:szCs w:val="26"/>
          <w:lang w:val="fr-FR"/>
        </w:rPr>
        <w:t>optimisation fiscale,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laborant ou le mettant en place. Cette disposition serait applicable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partir du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janvier 2015.</w:t>
      </w:r>
    </w:p>
    <w:p w:rsidR="00572AFB" w:rsidRPr="00E75D1F" w:rsidRDefault="00572AFB" w:rsidP="00E75D1F">
      <w:pPr>
        <w:widowControl w:val="0"/>
        <w:autoSpaceDE w:val="0"/>
        <w:autoSpaceDN w:val="0"/>
        <w:adjustRightInd w:val="0"/>
        <w:spacing w:line="276" w:lineRule="auto"/>
        <w:ind w:left="1440" w:hanging="48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ð</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La d</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finition du </w:t>
      </w:r>
      <w:r w:rsidRPr="00E75D1F">
        <w:rPr>
          <w:rFonts w:ascii="Average" w:hAnsi="Average" w:cs="Average"/>
          <w:sz w:val="26"/>
          <w:szCs w:val="26"/>
          <w:lang w:val="fr-FR"/>
        </w:rPr>
        <w:t>«</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sch</w:t>
      </w:r>
      <w:r w:rsidRPr="00E75D1F">
        <w:rPr>
          <w:rFonts w:ascii="Average" w:hAnsi="Average" w:cs="Average"/>
          <w:sz w:val="26"/>
          <w:szCs w:val="26"/>
          <w:lang w:val="fr-FR"/>
        </w:rPr>
        <w:t>é</w:t>
      </w:r>
      <w:r w:rsidRPr="00E75D1F">
        <w:rPr>
          <w:rFonts w:ascii="Average" w:hAnsi="Average" w:cs="Franklin Gothic Book"/>
          <w:sz w:val="26"/>
          <w:szCs w:val="26"/>
          <w:lang w:val="fr-FR"/>
        </w:rPr>
        <w:t>ma d</w:t>
      </w:r>
      <w:r w:rsidRPr="00E75D1F">
        <w:rPr>
          <w:rFonts w:ascii="Average" w:hAnsi="Average" w:cs="Average"/>
          <w:sz w:val="26"/>
          <w:szCs w:val="26"/>
          <w:lang w:val="fr-FR"/>
        </w:rPr>
        <w:t>’</w:t>
      </w:r>
      <w:r w:rsidRPr="00E75D1F">
        <w:rPr>
          <w:rFonts w:ascii="Average" w:hAnsi="Average" w:cs="Franklin Gothic Book"/>
          <w:sz w:val="26"/>
          <w:szCs w:val="26"/>
          <w:lang w:val="fr-FR"/>
        </w:rPr>
        <w:t>optimisation fiscale</w:t>
      </w:r>
      <w:r w:rsidRPr="00E75D1F">
        <w:rPr>
          <w:rFonts w:ascii="Times New Roman" w:hAnsi="Times New Roman" w:cs="Times New Roman"/>
          <w:sz w:val="26"/>
          <w:szCs w:val="26"/>
          <w:lang w:val="fr-FR"/>
        </w:rPr>
        <w:t> </w:t>
      </w:r>
      <w:r w:rsidRPr="00E75D1F">
        <w:rPr>
          <w:rFonts w:ascii="Average" w:hAnsi="Average" w:cs="Average"/>
          <w:sz w:val="26"/>
          <w:szCs w:val="26"/>
          <w:lang w:val="fr-FR"/>
        </w:rPr>
        <w:t>»</w:t>
      </w:r>
      <w:r w:rsidRPr="00E75D1F">
        <w:rPr>
          <w:rFonts w:ascii="Average" w:hAnsi="Average" w:cs="Franklin Gothic Book"/>
          <w:sz w:val="26"/>
          <w:szCs w:val="26"/>
          <w:lang w:val="fr-FR"/>
        </w:rPr>
        <w:t xml:space="preserve"> reste tr</w:t>
      </w:r>
      <w:r w:rsidRPr="00E75D1F">
        <w:rPr>
          <w:rFonts w:ascii="Average" w:hAnsi="Average" w:cs="Average"/>
          <w:sz w:val="26"/>
          <w:szCs w:val="26"/>
          <w:lang w:val="fr-FR"/>
        </w:rPr>
        <w:t>è</w:t>
      </w:r>
      <w:r w:rsidRPr="00E75D1F">
        <w:rPr>
          <w:rFonts w:ascii="Average" w:hAnsi="Average" w:cs="Franklin Gothic Book"/>
          <w:sz w:val="26"/>
          <w:szCs w:val="26"/>
          <w:lang w:val="fr-FR"/>
        </w:rPr>
        <w:t xml:space="preserve">s floue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ce jour. Elle devrait </w:t>
      </w:r>
      <w:r w:rsidRPr="00E75D1F">
        <w:rPr>
          <w:rFonts w:ascii="Average" w:hAnsi="Average" w:cs="Average"/>
          <w:sz w:val="26"/>
          <w:szCs w:val="26"/>
          <w:lang w:val="fr-FR"/>
        </w:rPr>
        <w:t>ê</w:t>
      </w:r>
      <w:r w:rsidRPr="00E75D1F">
        <w:rPr>
          <w:rFonts w:ascii="Average" w:hAnsi="Average" w:cs="Franklin Gothic Book"/>
          <w:sz w:val="26"/>
          <w:szCs w:val="26"/>
          <w:lang w:val="fr-FR"/>
        </w:rPr>
        <w:t>tre pr</w:t>
      </w:r>
      <w:r w:rsidRPr="00E75D1F">
        <w:rPr>
          <w:rFonts w:ascii="Average" w:hAnsi="Average" w:cs="Average"/>
          <w:sz w:val="26"/>
          <w:szCs w:val="26"/>
          <w:lang w:val="fr-FR"/>
        </w:rPr>
        <w:t>é</w:t>
      </w:r>
      <w:r w:rsidRPr="00E75D1F">
        <w:rPr>
          <w:rFonts w:ascii="Average" w:hAnsi="Average" w:cs="Franklin Gothic Book"/>
          <w:sz w:val="26"/>
          <w:szCs w:val="26"/>
          <w:lang w:val="fr-FR"/>
        </w:rPr>
        <w:t>cis</w:t>
      </w:r>
      <w:r w:rsidRPr="00E75D1F">
        <w:rPr>
          <w:rFonts w:ascii="Average" w:hAnsi="Average" w:cs="Average"/>
          <w:sz w:val="26"/>
          <w:szCs w:val="26"/>
          <w:lang w:val="fr-FR"/>
        </w:rPr>
        <w:t>é</w:t>
      </w:r>
      <w:r w:rsidRPr="00E75D1F">
        <w:rPr>
          <w:rFonts w:ascii="Average" w:hAnsi="Average" w:cs="Franklin Gothic Book"/>
          <w:sz w:val="26"/>
          <w:szCs w:val="26"/>
          <w:lang w:val="fr-FR"/>
        </w:rPr>
        <w:t>e par d</w:t>
      </w:r>
      <w:r w:rsidRPr="00E75D1F">
        <w:rPr>
          <w:rFonts w:ascii="Average" w:hAnsi="Average" w:cs="Average"/>
          <w:sz w:val="26"/>
          <w:szCs w:val="26"/>
          <w:lang w:val="fr-FR"/>
        </w:rPr>
        <w:t>é</w:t>
      </w:r>
      <w:r w:rsidRPr="00E75D1F">
        <w:rPr>
          <w:rFonts w:ascii="Average" w:hAnsi="Average" w:cs="Franklin Gothic Book"/>
          <w:sz w:val="26"/>
          <w:szCs w:val="26"/>
          <w:lang w:val="fr-FR"/>
        </w:rPr>
        <w:t>cret en Conseil d</w:t>
      </w:r>
      <w:r w:rsidRPr="00E75D1F">
        <w:rPr>
          <w:rFonts w:ascii="Average" w:hAnsi="Average" w:cs="Average"/>
          <w:sz w:val="26"/>
          <w:szCs w:val="26"/>
          <w:lang w:val="fr-FR"/>
        </w:rPr>
        <w:t>’</w:t>
      </w:r>
      <w:r w:rsidRPr="00E75D1F">
        <w:rPr>
          <w:rFonts w:ascii="Average" w:hAnsi="Average" w:cs="Franklin Gothic Book"/>
          <w:sz w:val="26"/>
          <w:szCs w:val="26"/>
          <w:lang w:val="fr-FR"/>
        </w:rPr>
        <w:t xml:space="preserve">Etat. Elle viserait </w:t>
      </w:r>
      <w:r w:rsidRPr="00E75D1F">
        <w:rPr>
          <w:rFonts w:ascii="Average" w:hAnsi="Average" w:cs="Average"/>
          <w:sz w:val="26"/>
          <w:szCs w:val="26"/>
          <w:lang w:val="fr-FR"/>
        </w:rPr>
        <w:t>«</w:t>
      </w:r>
      <w:r w:rsidRPr="00E75D1F">
        <w:rPr>
          <w:rFonts w:ascii="Times New Roman" w:hAnsi="Times New Roman" w:cs="Times New Roman"/>
          <w:sz w:val="26"/>
          <w:szCs w:val="26"/>
          <w:lang w:val="fr-FR"/>
        </w:rPr>
        <w:t> </w:t>
      </w:r>
      <w:r w:rsidRPr="00E75D1F">
        <w:rPr>
          <w:rFonts w:ascii="Average" w:hAnsi="Average" w:cs="Franklin Gothic Book"/>
          <w:i/>
          <w:iCs/>
          <w:sz w:val="26"/>
          <w:szCs w:val="26"/>
          <w:lang w:val="fr-FR"/>
        </w:rPr>
        <w:t>toute combinaison de procédés et instruments juridiques, fiscaux, comptables ou financiers, dont l’objet principal est de minorer la charge fiscale d’un contribuable, d’en reporter l’exigibilité ou le paiement ou d’obtenir le remboursement d’impôts, taxes ou contributions, et qui remplit les critères prévus par décret en Conseil d’Etat.</w:t>
      </w:r>
      <w:r w:rsidRPr="00E75D1F">
        <w:rPr>
          <w:rFonts w:ascii="Times New Roman" w:hAnsi="Times New Roman" w:cs="Times New Roman"/>
          <w:sz w:val="26"/>
          <w:szCs w:val="26"/>
          <w:lang w:val="fr-FR"/>
        </w:rPr>
        <w:t> </w:t>
      </w:r>
      <w:r w:rsidRPr="00E75D1F">
        <w:rPr>
          <w:rFonts w:ascii="Average" w:hAnsi="Average" w:cs="Average"/>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18376A"/>
          <w:sz w:val="26"/>
          <w:szCs w:val="26"/>
          <w:lang w:val="fr-FR"/>
        </w:rPr>
        <w:t>§</w:t>
      </w:r>
      <w:r w:rsidRPr="00E75D1F">
        <w:rPr>
          <w:rFonts w:ascii="Times New Roman" w:hAnsi="Times New Roman" w:cs="Times New Roman"/>
          <w:color w:val="18376A"/>
          <w:sz w:val="26"/>
          <w:szCs w:val="26"/>
          <w:lang w:val="fr-FR"/>
        </w:rPr>
        <w:t>  </w:t>
      </w:r>
      <w:r w:rsidRPr="00E75D1F">
        <w:rPr>
          <w:rFonts w:ascii="Average" w:hAnsi="Average" w:cs="Franklin Gothic Book"/>
          <w:sz w:val="26"/>
          <w:szCs w:val="26"/>
          <w:lang w:val="fr-FR"/>
        </w:rPr>
        <w:t>Le second assouplit la</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d</w:t>
      </w:r>
      <w:r w:rsidRPr="00E75D1F">
        <w:rPr>
          <w:rFonts w:ascii="Average" w:hAnsi="Average" w:cs="Average"/>
          <w:sz w:val="26"/>
          <w:szCs w:val="26"/>
          <w:lang w:val="fr-FR"/>
        </w:rPr>
        <w:t>é</w:t>
      </w:r>
      <w:r w:rsidRPr="00E75D1F">
        <w:rPr>
          <w:rFonts w:ascii="Average" w:hAnsi="Average" w:cs="Franklin Gothic Book"/>
          <w:sz w:val="26"/>
          <w:szCs w:val="26"/>
          <w:lang w:val="fr-FR"/>
        </w:rPr>
        <w:t>finition de la notion d</w:t>
      </w:r>
      <w:r w:rsidRPr="00E75D1F">
        <w:rPr>
          <w:rFonts w:ascii="Average" w:hAnsi="Average" w:cs="Average"/>
          <w:sz w:val="26"/>
          <w:szCs w:val="26"/>
          <w:lang w:val="fr-FR"/>
        </w:rPr>
        <w:t>’</w:t>
      </w:r>
      <w:r w:rsidRPr="00E75D1F">
        <w:rPr>
          <w:rFonts w:ascii="Average" w:hAnsi="Average" w:cs="Franklin Gothic Book"/>
          <w:sz w:val="26"/>
          <w:szCs w:val="26"/>
          <w:lang w:val="fr-FR"/>
        </w:rPr>
        <w:t xml:space="preserve">abus de droit. La notion de but </w:t>
      </w:r>
      <w:r w:rsidRPr="00E75D1F">
        <w:rPr>
          <w:rFonts w:ascii="Average" w:hAnsi="Average" w:cs="Average"/>
          <w:sz w:val="26"/>
          <w:szCs w:val="26"/>
          <w:lang w:val="fr-FR"/>
        </w:rPr>
        <w:t>«</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exclusivement</w:t>
      </w:r>
      <w:r w:rsidRPr="00E75D1F">
        <w:rPr>
          <w:rFonts w:ascii="Times New Roman" w:hAnsi="Times New Roman" w:cs="Times New Roman"/>
          <w:sz w:val="26"/>
          <w:szCs w:val="26"/>
          <w:lang w:val="fr-FR"/>
        </w:rPr>
        <w:t> </w:t>
      </w:r>
      <w:r w:rsidRPr="00E75D1F">
        <w:rPr>
          <w:rFonts w:ascii="Average" w:hAnsi="Average" w:cs="Average"/>
          <w:sz w:val="26"/>
          <w:szCs w:val="26"/>
          <w:lang w:val="fr-FR"/>
        </w:rPr>
        <w:t>»</w:t>
      </w:r>
      <w:r w:rsidRPr="00E75D1F">
        <w:rPr>
          <w:rFonts w:ascii="Average" w:hAnsi="Average" w:cs="Franklin Gothic Book"/>
          <w:sz w:val="26"/>
          <w:szCs w:val="26"/>
          <w:lang w:val="fr-FR"/>
        </w:rPr>
        <w:t xml:space="preserve"> fiscal, actuellement en vigueur pour qualifier une op</w:t>
      </w:r>
      <w:r w:rsidRPr="00E75D1F">
        <w:rPr>
          <w:rFonts w:ascii="Average" w:hAnsi="Average" w:cs="Average"/>
          <w:sz w:val="26"/>
          <w:szCs w:val="26"/>
          <w:lang w:val="fr-FR"/>
        </w:rPr>
        <w:t>é</w:t>
      </w:r>
      <w:r w:rsidRPr="00E75D1F">
        <w:rPr>
          <w:rFonts w:ascii="Average" w:hAnsi="Average" w:cs="Franklin Gothic Book"/>
          <w:sz w:val="26"/>
          <w:szCs w:val="26"/>
          <w:lang w:val="fr-FR"/>
        </w:rPr>
        <w:t>ration abusive, serait remplac</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e par la notion de but </w:t>
      </w:r>
      <w:r w:rsidRPr="00E75D1F">
        <w:rPr>
          <w:rFonts w:ascii="Average" w:hAnsi="Average" w:cs="Average"/>
          <w:sz w:val="26"/>
          <w:szCs w:val="26"/>
          <w:lang w:val="fr-FR"/>
        </w:rPr>
        <w:t>«</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principalement fiscal</w:t>
      </w:r>
      <w:r w:rsidRPr="00E75D1F">
        <w:rPr>
          <w:rFonts w:ascii="Times New Roman" w:hAnsi="Times New Roman" w:cs="Times New Roman"/>
          <w:sz w:val="26"/>
          <w:szCs w:val="26"/>
          <w:lang w:val="fr-FR"/>
        </w:rPr>
        <w:t> </w:t>
      </w:r>
      <w:r w:rsidRPr="00E75D1F">
        <w:rPr>
          <w:rFonts w:ascii="Average" w:hAnsi="Average" w:cs="Average"/>
          <w:sz w:val="26"/>
          <w:szCs w:val="26"/>
          <w:lang w:val="fr-FR"/>
        </w:rPr>
        <w:t>»</w:t>
      </w:r>
      <w:r w:rsidRPr="00E75D1F">
        <w:rPr>
          <w:rFonts w:ascii="Average" w:hAnsi="Average" w:cs="Franklin Gothic Book"/>
          <w:sz w:val="26"/>
          <w:szCs w:val="26"/>
          <w:lang w:val="fr-FR"/>
        </w:rPr>
        <w:t>. Cet assouplissement élargirait considérablement le champ d’investigation de l’administration qui pourrait mettre en cause toutes les opérations ayant pour effet d’atténuer les charges fiscales.</w:t>
      </w:r>
    </w:p>
    <w:p w:rsidR="00572AFB" w:rsidRPr="00E75D1F" w:rsidRDefault="00572AFB" w:rsidP="00E75D1F">
      <w:pPr>
        <w:widowControl w:val="0"/>
        <w:autoSpaceDE w:val="0"/>
        <w:autoSpaceDN w:val="0"/>
        <w:adjustRightInd w:val="0"/>
        <w:spacing w:line="276" w:lineRule="auto"/>
        <w:ind w:left="1440" w:hanging="48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ð</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Il conviendra de suivre avec attention l</w:t>
      </w:r>
      <w:r w:rsidRPr="00E75D1F">
        <w:rPr>
          <w:rFonts w:ascii="Average" w:hAnsi="Average" w:cs="Average"/>
          <w:sz w:val="26"/>
          <w:szCs w:val="26"/>
          <w:lang w:val="fr-FR"/>
        </w:rPr>
        <w:t>’é</w:t>
      </w:r>
      <w:r w:rsidRPr="00E75D1F">
        <w:rPr>
          <w:rFonts w:ascii="Average" w:hAnsi="Average" w:cs="Franklin Gothic Book"/>
          <w:sz w:val="26"/>
          <w:szCs w:val="26"/>
          <w:lang w:val="fr-FR"/>
        </w:rPr>
        <w:t>volution de cet amendement et surtout la position du Conseil constitutionnel qui sera vraisemblablement consulté sur ce point.</w:t>
      </w:r>
    </w:p>
    <w:p w:rsidR="00572AFB" w:rsidRDefault="00572AFB" w:rsidP="00E75D1F">
      <w:pPr>
        <w:widowControl w:val="0"/>
        <w:autoSpaceDE w:val="0"/>
        <w:autoSpaceDN w:val="0"/>
        <w:adjustRightInd w:val="0"/>
        <w:spacing w:line="276" w:lineRule="auto"/>
        <w:jc w:val="both"/>
        <w:rPr>
          <w:rFonts w:ascii="Times New Roman" w:hAnsi="Times New Roman" w:cs="Times New Roman"/>
          <w:sz w:val="26"/>
          <w:szCs w:val="26"/>
          <w:lang w:val="fr-FR"/>
        </w:rPr>
      </w:pPr>
      <w:r w:rsidRPr="00E75D1F">
        <w:rPr>
          <w:rFonts w:ascii="Times New Roman" w:hAnsi="Times New Roman" w:cs="Times New Roman"/>
          <w:sz w:val="26"/>
          <w:szCs w:val="26"/>
          <w:lang w:val="fr-FR"/>
        </w:rPr>
        <w:t> </w:t>
      </w:r>
    </w:p>
    <w:p w:rsidR="00E75D1F"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mc:AlternateContent>
          <mc:Choice Requires="wps">
            <w:drawing>
              <wp:anchor distT="0" distB="0" distL="114300" distR="114300" simplePos="0" relativeHeight="251664384" behindDoc="0" locked="0" layoutInCell="1" allowOverlap="1" wp14:anchorId="63DDFFD8" wp14:editId="56ACEAF7">
                <wp:simplePos x="0" y="0"/>
                <wp:positionH relativeFrom="column">
                  <wp:posOffset>-947420</wp:posOffset>
                </wp:positionH>
                <wp:positionV relativeFrom="paragraph">
                  <wp:posOffset>15240</wp:posOffset>
                </wp:positionV>
                <wp:extent cx="7610475" cy="0"/>
                <wp:effectExtent l="0" t="0" r="9525" b="19050"/>
                <wp:wrapNone/>
                <wp:docPr id="4" name="Connecteur droit 4"/>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4.6pt,1.2pt" to="52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Q78QEAADwEAAAOAAAAZHJzL2Uyb0RvYy54bWysU8uu2yAQ3VfqPyD2je009yErzl3k6nbT&#10;R9THBxAMMRIwCEjs/H0H7Di5baVKVTfAMDNnzhmG9dNgNDkJHxTYhlaLkhJhObTKHhr64/vLu0dK&#10;QmS2ZRqsaOhZBPq0eftm3btaLKED3QpPEMSGuncN7WJ0dVEE3gnDwgKcsOiU4A2LaPpD0XrWI7rR&#10;xbIs74sefOs8cBEC3j6PTrrJ+FIKHr9IGUQkuqHILebV53Wf1mKzZvXBM9cpPtFg/8DCMGWx6Az1&#10;zCIjR69+gzKKewgg44KDKUBKxUXWgGqq8hc13zrmRNaCzQlublP4f7D882nniWobuqLEMoNPtAVr&#10;sW/i6EnrQUWySl3qXagxeGt3frKC2/kkeZDepB3FkCF39jx3VgyRcLx8uK/K1cMdJfziK66Jzof4&#10;QYAh6dBQrWwSzWp2+hgiFsPQS0i61pb0DX1fIVwyA2jVviits5HmRmy1JyeGL74/VDlGH80naMe7&#10;x7uyzO+OsHnMUngucoOEPm0ToMgzNPFIPRhV51M8azES+iok9hB1LkdKr1kwzoWNVepixsXolCaR&#10;85xY/j1xir+ympNHkbOYUefrqqOOS2WwcU42yoL/U/U4XCjLMR7p3+hOxz205zwP2YEjmhVO3yn9&#10;gVs7p18//eYnAAAA//8DAFBLAwQUAAYACAAAACEAuHvJj94AAAAJAQAADwAAAGRycy9kb3ducmV2&#10;LnhtbEyP0U7DMAxF35H4h8hIvG3pSgWs1J0QCE2gbRLbPiBrTFrROFWTbe3fk/ECj7aPrs8tFoNt&#10;xYl63zhGmE0TEMSV0w0bhP3ubfIIwgfFWrWOCWEkD4vy+qpQuXZn/qTTNhgRQ9jnCqEOocul9FVN&#10;Vvmp64jj7cv1VoU49kbqXp1juG1lmiT30qqG44dadfRSU/W9PVqE9Wb17sfhYTN+LPXrmjqzlGQQ&#10;b2+G5ycQgYbwB8NFP6pDGZ0O7sjaixZhMsvmaWQR0gzEBUiy+R2Iw+9CloX836D8AQAA//8DAFBL&#10;AQItABQABgAIAAAAIQC2gziS/gAAAOEBAAATAAAAAAAAAAAAAAAAAAAAAABbQ29udGVudF9UeXBl&#10;c10ueG1sUEsBAi0AFAAGAAgAAAAhADj9If/WAAAAlAEAAAsAAAAAAAAAAAAAAAAALwEAAF9yZWxz&#10;Ly5yZWxzUEsBAi0AFAAGAAgAAAAhAAB15DvxAQAAPAQAAA4AAAAAAAAAAAAAAAAALgIAAGRycy9l&#10;Mm9Eb2MueG1sUEsBAi0AFAAGAAgAAAAhALh7yY/eAAAACQEAAA8AAAAAAAAAAAAAAAAASwQAAGRy&#10;cy9kb3ducmV2LnhtbFBLBQYAAAAABAAEAPMAAABWBQAAAAA=&#10;" strokecolor="#d8d8d8 [2732]" strokeweight=".25pt"/>
            </w:pict>
          </mc:Fallback>
        </mc:AlternateContent>
      </w:r>
      <w:r w:rsidRPr="00E75D1F">
        <w:rPr>
          <w:rFonts w:ascii="Average" w:hAnsi="Average" w:cs="Franklin Gothic Book"/>
          <w:sz w:val="26"/>
          <w:szCs w:val="26"/>
          <w:lang w:val="fr-FR"/>
        </w:rPr>
        <mc:AlternateContent>
          <mc:Choice Requires="wps">
            <w:drawing>
              <wp:anchor distT="0" distB="0" distL="114300" distR="114300" simplePos="0" relativeHeight="251663360" behindDoc="0" locked="0" layoutInCell="1" allowOverlap="1" wp14:anchorId="3ECE9433" wp14:editId="16185028">
                <wp:simplePos x="0" y="0"/>
                <wp:positionH relativeFrom="column">
                  <wp:posOffset>-947420</wp:posOffset>
                </wp:positionH>
                <wp:positionV relativeFrom="paragraph">
                  <wp:posOffset>634365</wp:posOffset>
                </wp:positionV>
                <wp:extent cx="7610475" cy="0"/>
                <wp:effectExtent l="0" t="0" r="9525" b="19050"/>
                <wp:wrapNone/>
                <wp:docPr id="3" name="Connecteur droit 3"/>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6pt,49.95pt" to="524.6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UC8AEAADwEAAAOAAAAZHJzL2Uyb0RvYy54bWysU9uOGyEMfa/Uf0C8NzOT7V40ymQfstq+&#10;9LLq5QMIYxIkwAhIJvn7GiaZZNtKlaq+AMb28TnGLB4P1rA9hKjRdbyZ1ZyBk9hrt+n4j+/P7x44&#10;i0m4Xhh00PEjRP64fPtmMfgW5rhF00NgBOJiO/iOb1PybVVFuQUr4gw9OHIqDFYkMsOm6oMYCN2a&#10;al7Xd9WAofcBJcRIt0+jky8LvlIg0xelIiRmOk7cUllDWdd5rZYL0W6C8FstTzTEP7CwQjsqOkE9&#10;iSTYLujfoKyWASOqNJNoK1RKSygaSE1T/6Lm21Z4KFqoOdFPbYr/D1Z+3r8EpvuO33DmhKUnWqFz&#10;1DfYBdYH1Ind5C4NPrYUvHIv4WRF/xKy5IMKNu8khh1KZ49TZ+GQmKTL+7umfn9/y5k8+6pLog8x&#10;fQC0LB86brTLokUr9h9jomIUeg7J18axgeg2BJfNiEb3z9qYYuS5gZUJbC/oxdebpsSYnf2E/Xj3&#10;cFvX5d0JtoxZDi9FrpDIZ1wGhDJDJx65B6PqckpHAyOhr6Coh6RzPlJ6zUJICS41uYsFl6JzmiLO&#10;U2L998RT/IXVlDyKnMSMOl9XHXWcK6NLU7LVDsOfqqfDmbIa44n+le58XGN/LPNQHDSiReHpO+U/&#10;cG2X9MunX/4EAAD//wMAUEsDBBQABgAIAAAAIQDPhwNZ3wAAAAsBAAAPAAAAZHJzL2Rvd25yZXYu&#10;eG1sTI/RTsMwDEXfkfiHyEi8benGBKQ0nRAITaBtEoMP8BqTVjRO1WRb+/dk4gEebR9dn1ssB9eK&#10;I/Wh8axhNs1AEFfeNGw1fH68TO5BhIhssPVMGkYKsCwvLwrMjT/xOx130YoUwiFHDXWMXS5lqGpy&#10;GKa+I063L987jGnsrTQ9nlK4a+U8y26lw4bThxo7eqqp+t4dnIbNdv0axuFuO76tzPOGOruSZLW+&#10;vhoeH0BEGuIfDGf9pA5lctr7A5sgWg2T2ULNE6tBKQXiTGQLdQNi/7uRZSH/dyh/AAAA//8DAFBL&#10;AQItABQABgAIAAAAIQC2gziS/gAAAOEBAAATAAAAAAAAAAAAAAAAAAAAAABbQ29udGVudF9UeXBl&#10;c10ueG1sUEsBAi0AFAAGAAgAAAAhADj9If/WAAAAlAEAAAsAAAAAAAAAAAAAAAAALwEAAF9yZWxz&#10;Ly5yZWxzUEsBAi0AFAAGAAgAAAAhAIJPVQLwAQAAPAQAAA4AAAAAAAAAAAAAAAAALgIAAGRycy9l&#10;Mm9Eb2MueG1sUEsBAi0AFAAGAAgAAAAhAM+HA1nfAAAACwEAAA8AAAAAAAAAAAAAAAAASgQAAGRy&#10;cy9kb3ducmV2LnhtbFBLBQYAAAAABAAEAPMAAABWBQAAAAA=&#10;" strokecolor="#d8d8d8 [2732]" strokeweight=".25pt"/>
            </w:pict>
          </mc:Fallback>
        </mc:AlternateContent>
      </w:r>
    </w:p>
    <w:p w:rsidR="00572AFB" w:rsidRDefault="00E75D1F" w:rsidP="00E75D1F">
      <w:pPr>
        <w:widowControl w:val="0"/>
        <w:numPr>
          <w:ilvl w:val="0"/>
          <w:numId w:val="2"/>
        </w:numPr>
        <w:tabs>
          <w:tab w:val="left" w:pos="220"/>
        </w:tabs>
        <w:autoSpaceDE w:val="0"/>
        <w:autoSpaceDN w:val="0"/>
        <w:adjustRightInd w:val="0"/>
        <w:spacing w:line="276" w:lineRule="auto"/>
        <w:ind w:left="426" w:hanging="426"/>
        <w:jc w:val="both"/>
        <w:rPr>
          <w:rFonts w:ascii="Average" w:hAnsi="Average" w:cs="Franklin Gothic Book"/>
          <w:sz w:val="26"/>
          <w:szCs w:val="26"/>
          <w:lang w:val="fr-FR"/>
        </w:rPr>
      </w:pPr>
      <w:r w:rsidRPr="00E75D1F">
        <w:rPr>
          <w:rFonts w:ascii="Average" w:hAnsi="Average" w:cs="Wingdings 3"/>
          <w:sz w:val="26"/>
          <w:szCs w:val="26"/>
          <w:lang w:val="fr-FR"/>
        </w:rPr>
        <w:t></w:t>
      </w:r>
      <w:r w:rsidRPr="00E75D1F">
        <w:rPr>
          <w:rFonts w:ascii="Average" w:hAnsi="Average" w:cs="Franklin Gothic Book"/>
          <w:sz w:val="26"/>
          <w:szCs w:val="26"/>
          <w:lang w:val="fr-FR"/>
        </w:rPr>
        <w:t>LE PROJET DE LOI DE FINANCES RECTIFICATIVE POUR 2013</w:t>
      </w:r>
    </w:p>
    <w:p w:rsid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Wingdings 3"/>
          <w:sz w:val="26"/>
          <w:szCs w:val="26"/>
          <w:lang w:val="fr-FR"/>
        </w:rPr>
      </w:pPr>
    </w:p>
    <w:p w:rsidR="00E75D1F" w:rsidRP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Le dernier né, le projet de loi de finances rectificative a été présenté en Conseil des ministres le 13 novembre. Les discussions à l’Assemblée nationale doivent débuter cette semaine en première lecture.</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Les principales mesures contenues dans le projet initial sont les suivantes</w:t>
      </w:r>
      <w:r w:rsidRPr="00E75D1F">
        <w:rPr>
          <w:rFonts w:ascii="Times New Roman" w:hAnsi="Times New Roman" w:cs="Times New Roman"/>
          <w:color w:val="8AB047"/>
          <w:sz w:val="26"/>
          <w:szCs w:val="26"/>
          <w:lang w:val="fr-FR"/>
        </w:rPr>
        <w:t> </w:t>
      </w:r>
      <w:r w:rsidRPr="00E75D1F">
        <w:rPr>
          <w:rFonts w:ascii="Average" w:hAnsi="Average" w:cs="Franklin Gothic Book"/>
          <w:color w:val="8AB047"/>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color w:val="000000" w:themeColor="text1"/>
          <w:sz w:val="26"/>
          <w:szCs w:val="26"/>
          <w:lang w:val="fr-FR"/>
        </w:rPr>
        <w:t>La</w:t>
      </w:r>
      <w:r w:rsidRPr="00E75D1F">
        <w:rPr>
          <w:rFonts w:ascii="Times New Roman" w:hAnsi="Times New Roman" w:cs="Times New Roman"/>
          <w:color w:val="000000" w:themeColor="text1"/>
          <w:sz w:val="26"/>
          <w:szCs w:val="26"/>
          <w:lang w:val="fr-FR"/>
        </w:rPr>
        <w:t> </w:t>
      </w:r>
      <w:r w:rsidRPr="00E75D1F">
        <w:rPr>
          <w:rFonts w:ascii="Average" w:hAnsi="Average" w:cs="Franklin Gothic Book"/>
          <w:color w:val="000000" w:themeColor="text1"/>
          <w:sz w:val="26"/>
          <w:szCs w:val="26"/>
          <w:lang w:val="fr-FR"/>
        </w:rPr>
        <w:t>création de deux nouveaux produits en assurance vie</w:t>
      </w:r>
      <w:r w:rsidRPr="00E75D1F">
        <w:rPr>
          <w:rFonts w:ascii="Times New Roman" w:hAnsi="Times New Roman" w:cs="Times New Roman"/>
          <w:color w:val="000000" w:themeColor="text1"/>
          <w:sz w:val="26"/>
          <w:szCs w:val="26"/>
          <w:lang w:val="fr-FR"/>
        </w:rPr>
        <w:t> </w:t>
      </w:r>
      <w:r w:rsidRPr="00E75D1F">
        <w:rPr>
          <w:rFonts w:ascii="Average" w:hAnsi="Average" w:cs="Franklin Gothic Book"/>
          <w:color w:val="000000" w:themeColor="text1"/>
          <w:sz w:val="26"/>
          <w:szCs w:val="26"/>
          <w:lang w:val="fr-FR"/>
        </w:rPr>
        <w:t>:</w:t>
      </w:r>
    </w:p>
    <w:p w:rsidR="00572AFB" w:rsidRPr="00E75D1F" w:rsidRDefault="00572AFB" w:rsidP="00E75D1F">
      <w:pPr>
        <w:widowControl w:val="0"/>
        <w:autoSpaceDE w:val="0"/>
        <w:autoSpaceDN w:val="0"/>
        <w:adjustRightInd w:val="0"/>
        <w:spacing w:line="276" w:lineRule="auto"/>
        <w:ind w:left="1920" w:hanging="48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Le fonds euro-croissance dont la vocation serait de garantir le capital investi par l’épargnant au terme d’une période de 8 ans. Les transferts entre le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janvier 2014 et le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janvier 2016 des capitaux issus d</w:t>
      </w:r>
      <w:r w:rsidRPr="00E75D1F">
        <w:rPr>
          <w:rFonts w:ascii="Average" w:hAnsi="Average" w:cs="Average"/>
          <w:sz w:val="26"/>
          <w:szCs w:val="26"/>
          <w:lang w:val="fr-FR"/>
        </w:rPr>
        <w:t>’</w:t>
      </w:r>
      <w:r w:rsidRPr="00E75D1F">
        <w:rPr>
          <w:rFonts w:ascii="Average" w:hAnsi="Average" w:cs="Franklin Gothic Book"/>
          <w:sz w:val="26"/>
          <w:szCs w:val="26"/>
          <w:lang w:val="fr-FR"/>
        </w:rPr>
        <w:t>autres contrats d</w:t>
      </w:r>
      <w:r w:rsidRPr="00E75D1F">
        <w:rPr>
          <w:rFonts w:ascii="Average" w:hAnsi="Average" w:cs="Average"/>
          <w:sz w:val="26"/>
          <w:szCs w:val="26"/>
          <w:lang w:val="fr-FR"/>
        </w:rPr>
        <w:t>’</w:t>
      </w:r>
      <w:r w:rsidRPr="00E75D1F">
        <w:rPr>
          <w:rFonts w:ascii="Average" w:hAnsi="Average" w:cs="Franklin Gothic Book"/>
          <w:sz w:val="26"/>
          <w:szCs w:val="26"/>
          <w:lang w:val="fr-FR"/>
        </w:rPr>
        <w:t>assurance vie vers ces nouveaux contrats bénéficieraient du maintien de l’antériorité fiscale ;</w:t>
      </w:r>
    </w:p>
    <w:p w:rsidR="00572AFB" w:rsidRPr="00E75D1F" w:rsidRDefault="00572AFB" w:rsidP="00E75D1F">
      <w:pPr>
        <w:widowControl w:val="0"/>
        <w:autoSpaceDE w:val="0"/>
        <w:autoSpaceDN w:val="0"/>
        <w:adjustRightInd w:val="0"/>
        <w:spacing w:line="276" w:lineRule="auto"/>
        <w:ind w:left="1920" w:hanging="480"/>
        <w:jc w:val="both"/>
        <w:rPr>
          <w:rFonts w:ascii="Average" w:hAnsi="Average" w:cs="Franklin Gothic Book"/>
          <w:color w:val="2A2A2A"/>
          <w:sz w:val="26"/>
          <w:szCs w:val="26"/>
          <w:lang w:val="fr-FR"/>
        </w:rPr>
      </w:pPr>
      <w:r w:rsidRPr="00E75D1F">
        <w:rPr>
          <w:rFonts w:ascii="Average" w:hAnsi="Average" w:cs="Franklin Gothic Book"/>
          <w:sz w:val="26"/>
          <w:szCs w:val="26"/>
          <w:lang w:val="fr-FR"/>
        </w:rPr>
        <w:t>o</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 xml:space="preserve">Le contrat euro-transmission pour encourager les patrimoines les plus importants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investir dans les PME ou le logement </w:t>
      </w:r>
      <w:r w:rsidRPr="00E75D1F">
        <w:rPr>
          <w:rFonts w:ascii="Average" w:hAnsi="Average" w:cs="Franklin Gothic Book"/>
          <w:sz w:val="26"/>
          <w:szCs w:val="26"/>
          <w:lang w:val="fr-FR"/>
        </w:rPr>
        <w:lastRenderedPageBreak/>
        <w:t>social</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 xml:space="preserve">(contrats investis au moins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hauteur de 33% dans des titres d</w:t>
      </w:r>
      <w:r w:rsidRPr="00E75D1F">
        <w:rPr>
          <w:rFonts w:ascii="Average" w:hAnsi="Average" w:cs="Average"/>
          <w:sz w:val="26"/>
          <w:szCs w:val="26"/>
          <w:lang w:val="fr-FR"/>
        </w:rPr>
        <w:t>’</w:t>
      </w:r>
      <w:r w:rsidRPr="00E75D1F">
        <w:rPr>
          <w:rFonts w:ascii="Average" w:hAnsi="Average" w:cs="Franklin Gothic Book"/>
          <w:sz w:val="26"/>
          <w:szCs w:val="26"/>
          <w:lang w:val="fr-FR"/>
        </w:rPr>
        <w:t>OPCVM détenant des actifs relevant de l’économie sociale et solidaire, des FCPR, des ETI, des titres de SCPI contribuant au financement du logement social ou intermédiaire). Ces contrats bénéficieraient d’un abattement de 20% sur les capitaux transmis par décès, avant l’application de l’abattement de 152.500 € par bénéficiaire.</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color w:val="000000" w:themeColor="text1"/>
          <w:sz w:val="26"/>
          <w:szCs w:val="26"/>
          <w:lang w:val="fr-FR"/>
        </w:rPr>
        <w:t>Le</w:t>
      </w:r>
      <w:r w:rsidRPr="00E75D1F">
        <w:rPr>
          <w:rFonts w:ascii="Times New Roman" w:hAnsi="Times New Roman" w:cs="Times New Roman"/>
          <w:color w:val="000000" w:themeColor="text1"/>
          <w:sz w:val="26"/>
          <w:szCs w:val="26"/>
          <w:lang w:val="fr-FR"/>
        </w:rPr>
        <w:t> </w:t>
      </w:r>
      <w:r w:rsidRPr="00E75D1F">
        <w:rPr>
          <w:rFonts w:ascii="Average" w:hAnsi="Average" w:cs="Franklin Gothic Book"/>
          <w:color w:val="000000" w:themeColor="text1"/>
          <w:sz w:val="26"/>
          <w:szCs w:val="26"/>
          <w:lang w:val="fr-FR"/>
        </w:rPr>
        <w:t>relèvement du taux du prélèvement applicable aux contrats dénoués par décès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(pour les primes vers</w:t>
      </w:r>
      <w:r w:rsidRPr="00E75D1F">
        <w:rPr>
          <w:rFonts w:ascii="Average" w:hAnsi="Average" w:cs="Average"/>
          <w:sz w:val="26"/>
          <w:szCs w:val="26"/>
          <w:lang w:val="fr-FR"/>
        </w:rPr>
        <w:t>é</w:t>
      </w:r>
      <w:r w:rsidRPr="00E75D1F">
        <w:rPr>
          <w:rFonts w:ascii="Average" w:hAnsi="Average" w:cs="Franklin Gothic Book"/>
          <w:sz w:val="26"/>
          <w:szCs w:val="26"/>
          <w:lang w:val="fr-FR"/>
        </w:rPr>
        <w:t>es avant les 70 ans de l</w:t>
      </w:r>
      <w:r w:rsidRPr="00E75D1F">
        <w:rPr>
          <w:rFonts w:ascii="Average" w:hAnsi="Average" w:cs="Average"/>
          <w:sz w:val="26"/>
          <w:szCs w:val="26"/>
          <w:lang w:val="fr-FR"/>
        </w:rPr>
        <w:t>’</w:t>
      </w:r>
      <w:r w:rsidRPr="00E75D1F">
        <w:rPr>
          <w:rFonts w:ascii="Average" w:hAnsi="Average" w:cs="Franklin Gothic Book"/>
          <w:sz w:val="26"/>
          <w:szCs w:val="26"/>
          <w:lang w:val="fr-FR"/>
        </w:rPr>
        <w:t>assur</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 </w:t>
      </w:r>
      <w:r w:rsidRPr="00E75D1F">
        <w:rPr>
          <w:rFonts w:ascii="Average" w:hAnsi="Average" w:cs="Average"/>
          <w:sz w:val="26"/>
          <w:szCs w:val="26"/>
          <w:lang w:val="fr-FR"/>
        </w:rPr>
        <w:t>–</w:t>
      </w:r>
      <w:r w:rsidRPr="00E75D1F">
        <w:rPr>
          <w:rFonts w:ascii="Average" w:hAnsi="Average" w:cs="Franklin Gothic Book"/>
          <w:sz w:val="26"/>
          <w:szCs w:val="26"/>
          <w:lang w:val="fr-FR"/>
        </w:rPr>
        <w:t xml:space="preserve"> art. 990 I CGI) de 25%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31,25% pour la fraction de la part taxable de chaque bénéficiaire excédant 902.838 € (un amendement devrait être proposé pour abaisser ce seuil autour de 691.770 €).</w:t>
      </w:r>
    </w:p>
    <w:p w:rsidR="00572AFB" w:rsidRPr="00E75D1F" w:rsidRDefault="00572AFB" w:rsidP="00E75D1F">
      <w:pPr>
        <w:widowControl w:val="0"/>
        <w:autoSpaceDE w:val="0"/>
        <w:autoSpaceDN w:val="0"/>
        <w:adjustRightInd w:val="0"/>
        <w:spacing w:line="276" w:lineRule="auto"/>
        <w:ind w:firstLine="940"/>
        <w:jc w:val="both"/>
        <w:rPr>
          <w:rFonts w:ascii="Average" w:hAnsi="Average" w:cs="Franklin Gothic Book"/>
          <w:color w:val="2A2A2A"/>
          <w:sz w:val="26"/>
          <w:szCs w:val="26"/>
          <w:lang w:val="fr-FR"/>
        </w:rPr>
      </w:pPr>
      <w:r w:rsidRPr="00E75D1F">
        <w:rPr>
          <w:rFonts w:ascii="Average" w:hAnsi="Average" w:cs="Franklin Gothic Book"/>
          <w:i/>
          <w:iCs/>
          <w:sz w:val="26"/>
          <w:szCs w:val="26"/>
          <w:lang w:val="fr-FR"/>
        </w:rPr>
        <w:t>Rappel</w:t>
      </w:r>
      <w:r w:rsidRPr="00E75D1F">
        <w:rPr>
          <w:rFonts w:ascii="Times New Roman" w:hAnsi="Times New Roman" w:cs="Times New Roman"/>
          <w:i/>
          <w:iCs/>
          <w:sz w:val="26"/>
          <w:szCs w:val="26"/>
          <w:lang w:val="fr-FR"/>
        </w:rPr>
        <w:t> </w:t>
      </w:r>
      <w:r w:rsidRPr="00E75D1F">
        <w:rPr>
          <w:rFonts w:ascii="Average" w:hAnsi="Average" w:cs="Franklin Gothic Book"/>
          <w:i/>
          <w:iCs/>
          <w:sz w:val="26"/>
          <w:szCs w:val="26"/>
          <w:lang w:val="fr-FR"/>
        </w:rPr>
        <w:t>: actuellement, les contrats d</w:t>
      </w:r>
      <w:r w:rsidRPr="00E75D1F">
        <w:rPr>
          <w:rFonts w:ascii="Average" w:hAnsi="Average" w:cs="Average"/>
          <w:i/>
          <w:iCs/>
          <w:sz w:val="26"/>
          <w:szCs w:val="26"/>
          <w:lang w:val="fr-FR"/>
        </w:rPr>
        <w:t>é</w:t>
      </w:r>
      <w:r w:rsidRPr="00E75D1F">
        <w:rPr>
          <w:rFonts w:ascii="Average" w:hAnsi="Average" w:cs="Franklin Gothic Book"/>
          <w:i/>
          <w:iCs/>
          <w:sz w:val="26"/>
          <w:szCs w:val="26"/>
          <w:lang w:val="fr-FR"/>
        </w:rPr>
        <w:t>nou</w:t>
      </w:r>
      <w:r w:rsidRPr="00E75D1F">
        <w:rPr>
          <w:rFonts w:ascii="Average" w:hAnsi="Average" w:cs="Average"/>
          <w:i/>
          <w:iCs/>
          <w:sz w:val="26"/>
          <w:szCs w:val="26"/>
          <w:lang w:val="fr-FR"/>
        </w:rPr>
        <w:t>é</w:t>
      </w:r>
      <w:r w:rsidRPr="00E75D1F">
        <w:rPr>
          <w:rFonts w:ascii="Average" w:hAnsi="Average" w:cs="Franklin Gothic Book"/>
          <w:i/>
          <w:iCs/>
          <w:sz w:val="26"/>
          <w:szCs w:val="26"/>
          <w:lang w:val="fr-FR"/>
        </w:rPr>
        <w:t>s par d</w:t>
      </w:r>
      <w:r w:rsidRPr="00E75D1F">
        <w:rPr>
          <w:rFonts w:ascii="Average" w:hAnsi="Average" w:cs="Average"/>
          <w:i/>
          <w:iCs/>
          <w:sz w:val="26"/>
          <w:szCs w:val="26"/>
          <w:lang w:val="fr-FR"/>
        </w:rPr>
        <w:t>é</w:t>
      </w:r>
      <w:r w:rsidRPr="00E75D1F">
        <w:rPr>
          <w:rFonts w:ascii="Average" w:hAnsi="Average" w:cs="Franklin Gothic Book"/>
          <w:i/>
          <w:iCs/>
          <w:sz w:val="26"/>
          <w:szCs w:val="26"/>
          <w:lang w:val="fr-FR"/>
        </w:rPr>
        <w:t>c</w:t>
      </w:r>
      <w:r w:rsidRPr="00E75D1F">
        <w:rPr>
          <w:rFonts w:ascii="Average" w:hAnsi="Average" w:cs="Average"/>
          <w:i/>
          <w:iCs/>
          <w:sz w:val="26"/>
          <w:szCs w:val="26"/>
          <w:lang w:val="fr-FR"/>
        </w:rPr>
        <w:t>è</w:t>
      </w:r>
      <w:r w:rsidRPr="00E75D1F">
        <w:rPr>
          <w:rFonts w:ascii="Average" w:hAnsi="Average" w:cs="Franklin Gothic Book"/>
          <w:i/>
          <w:iCs/>
          <w:sz w:val="26"/>
          <w:szCs w:val="26"/>
          <w:lang w:val="fr-FR"/>
        </w:rPr>
        <w:t>s et aliment</w:t>
      </w:r>
      <w:r w:rsidRPr="00E75D1F">
        <w:rPr>
          <w:rFonts w:ascii="Average" w:hAnsi="Average" w:cs="Average"/>
          <w:i/>
          <w:iCs/>
          <w:sz w:val="26"/>
          <w:szCs w:val="26"/>
          <w:lang w:val="fr-FR"/>
        </w:rPr>
        <w:t>é</w:t>
      </w:r>
      <w:r w:rsidRPr="00E75D1F">
        <w:rPr>
          <w:rFonts w:ascii="Average" w:hAnsi="Average" w:cs="Franklin Gothic Book"/>
          <w:i/>
          <w:iCs/>
          <w:sz w:val="26"/>
          <w:szCs w:val="26"/>
          <w:lang w:val="fr-FR"/>
        </w:rPr>
        <w:t>s par des primes vers</w:t>
      </w:r>
      <w:r w:rsidRPr="00E75D1F">
        <w:rPr>
          <w:rFonts w:ascii="Average" w:hAnsi="Average" w:cs="Average"/>
          <w:i/>
          <w:iCs/>
          <w:sz w:val="26"/>
          <w:szCs w:val="26"/>
          <w:lang w:val="fr-FR"/>
        </w:rPr>
        <w:t>é</w:t>
      </w:r>
      <w:r w:rsidRPr="00E75D1F">
        <w:rPr>
          <w:rFonts w:ascii="Average" w:hAnsi="Average" w:cs="Franklin Gothic Book"/>
          <w:i/>
          <w:iCs/>
          <w:sz w:val="26"/>
          <w:szCs w:val="26"/>
          <w:lang w:val="fr-FR"/>
        </w:rPr>
        <w:t>es avant les 70 ans de l</w:t>
      </w:r>
      <w:r w:rsidRPr="00E75D1F">
        <w:rPr>
          <w:rFonts w:ascii="Average" w:hAnsi="Average" w:cs="Average"/>
          <w:i/>
          <w:iCs/>
          <w:sz w:val="26"/>
          <w:szCs w:val="26"/>
          <w:lang w:val="fr-FR"/>
        </w:rPr>
        <w:t>’</w:t>
      </w:r>
      <w:r w:rsidRPr="00E75D1F">
        <w:rPr>
          <w:rFonts w:ascii="Average" w:hAnsi="Average" w:cs="Franklin Gothic Book"/>
          <w:i/>
          <w:iCs/>
          <w:sz w:val="26"/>
          <w:szCs w:val="26"/>
          <w:lang w:val="fr-FR"/>
        </w:rPr>
        <w:t>assuré sont</w:t>
      </w:r>
      <w:r w:rsidRPr="00E75D1F">
        <w:rPr>
          <w:rFonts w:ascii="Times New Roman" w:hAnsi="Times New Roman" w:cs="Times New Roman"/>
          <w:i/>
          <w:iCs/>
          <w:sz w:val="26"/>
          <w:szCs w:val="26"/>
          <w:lang w:val="fr-FR"/>
        </w:rPr>
        <w:t> </w:t>
      </w:r>
      <w:r w:rsidRPr="00E75D1F">
        <w:rPr>
          <w:rFonts w:ascii="Average" w:hAnsi="Average" w:cs="Franklin Gothic Book"/>
          <w:i/>
          <w:iCs/>
          <w:sz w:val="26"/>
          <w:szCs w:val="26"/>
          <w:lang w:val="fr-FR"/>
        </w:rPr>
        <w:t>:</w:t>
      </w:r>
    </w:p>
    <w:p w:rsidR="00572AFB" w:rsidRPr="00E75D1F" w:rsidRDefault="00572AFB" w:rsidP="00E75D1F">
      <w:pPr>
        <w:widowControl w:val="0"/>
        <w:autoSpaceDE w:val="0"/>
        <w:autoSpaceDN w:val="0"/>
        <w:adjustRightInd w:val="0"/>
        <w:spacing w:line="276" w:lineRule="auto"/>
        <w:ind w:left="2880" w:hanging="480"/>
        <w:jc w:val="both"/>
        <w:rPr>
          <w:rFonts w:ascii="Average" w:hAnsi="Average" w:cs="Franklin Gothic Book"/>
          <w:color w:val="2A2A2A"/>
          <w:sz w:val="26"/>
          <w:szCs w:val="26"/>
          <w:lang w:val="fr-FR"/>
        </w:rPr>
      </w:pPr>
      <w:r w:rsidRPr="00E75D1F">
        <w:rPr>
          <w:rFonts w:ascii="Average" w:hAnsi="Average" w:cs="Franklin Gothic Book"/>
          <w:sz w:val="26"/>
          <w:szCs w:val="26"/>
          <w:lang w:val="fr-FR"/>
        </w:rPr>
        <w:t>§</w:t>
      </w:r>
      <w:r w:rsidRPr="00E75D1F">
        <w:rPr>
          <w:rFonts w:ascii="Times New Roman" w:hAnsi="Times New Roman" w:cs="Times New Roman"/>
          <w:sz w:val="26"/>
          <w:szCs w:val="26"/>
          <w:lang w:val="fr-FR"/>
        </w:rPr>
        <w:t>  </w:t>
      </w:r>
      <w:r w:rsidRPr="00E75D1F">
        <w:rPr>
          <w:rFonts w:ascii="Average" w:hAnsi="Average" w:cs="Franklin Gothic Book"/>
          <w:i/>
          <w:iCs/>
          <w:sz w:val="26"/>
          <w:szCs w:val="26"/>
          <w:lang w:val="fr-FR"/>
        </w:rPr>
        <w:t>Exonérés à hauteur de 152.500 € par bénéficiaire</w:t>
      </w:r>
    </w:p>
    <w:p w:rsidR="00572AFB" w:rsidRPr="00E75D1F" w:rsidRDefault="00572AFB" w:rsidP="00E75D1F">
      <w:pPr>
        <w:widowControl w:val="0"/>
        <w:autoSpaceDE w:val="0"/>
        <w:autoSpaceDN w:val="0"/>
        <w:adjustRightInd w:val="0"/>
        <w:spacing w:line="276" w:lineRule="auto"/>
        <w:ind w:left="2880" w:hanging="480"/>
        <w:jc w:val="both"/>
        <w:rPr>
          <w:rFonts w:ascii="Average" w:hAnsi="Average" w:cs="Franklin Gothic Book"/>
          <w:color w:val="2A2A2A"/>
          <w:sz w:val="26"/>
          <w:szCs w:val="26"/>
          <w:lang w:val="fr-FR"/>
        </w:rPr>
      </w:pPr>
      <w:r w:rsidRPr="00E75D1F">
        <w:rPr>
          <w:rFonts w:ascii="Average" w:hAnsi="Average" w:cs="Franklin Gothic Book"/>
          <w:sz w:val="26"/>
          <w:szCs w:val="26"/>
          <w:lang w:val="fr-FR"/>
        </w:rPr>
        <w:t>§</w:t>
      </w:r>
      <w:r w:rsidRPr="00E75D1F">
        <w:rPr>
          <w:rFonts w:ascii="Times New Roman" w:hAnsi="Times New Roman" w:cs="Times New Roman"/>
          <w:sz w:val="26"/>
          <w:szCs w:val="26"/>
          <w:lang w:val="fr-FR"/>
        </w:rPr>
        <w:t>  </w:t>
      </w:r>
      <w:r w:rsidRPr="00E75D1F">
        <w:rPr>
          <w:rFonts w:ascii="Average" w:hAnsi="Average" w:cs="Franklin Gothic Book"/>
          <w:i/>
          <w:iCs/>
          <w:sz w:val="26"/>
          <w:szCs w:val="26"/>
          <w:lang w:val="fr-FR"/>
        </w:rPr>
        <w:t>Taxés à 20% pour la partie des capitaux transmis comprise entre 152.500 € et 902.838 € par bénéficiaire (c’est ce seuil qui passerait à 691.770 €)</w:t>
      </w:r>
    </w:p>
    <w:p w:rsidR="00572AFB" w:rsidRPr="00E75D1F" w:rsidRDefault="00572AFB" w:rsidP="00E75D1F">
      <w:pPr>
        <w:widowControl w:val="0"/>
        <w:autoSpaceDE w:val="0"/>
        <w:autoSpaceDN w:val="0"/>
        <w:adjustRightInd w:val="0"/>
        <w:spacing w:line="276" w:lineRule="auto"/>
        <w:ind w:left="2860" w:hanging="460"/>
        <w:jc w:val="both"/>
        <w:rPr>
          <w:rFonts w:ascii="Average" w:hAnsi="Average" w:cs="Franklin Gothic Book"/>
          <w:color w:val="2A2A2A"/>
          <w:sz w:val="26"/>
          <w:szCs w:val="26"/>
          <w:lang w:val="fr-FR"/>
        </w:rPr>
      </w:pPr>
      <w:r w:rsidRPr="00E75D1F">
        <w:rPr>
          <w:rFonts w:ascii="Average" w:hAnsi="Average" w:cs="Franklin Gothic Book"/>
          <w:sz w:val="26"/>
          <w:szCs w:val="26"/>
          <w:lang w:val="fr-FR"/>
        </w:rPr>
        <w:t>§</w:t>
      </w:r>
      <w:r w:rsidRPr="00E75D1F">
        <w:rPr>
          <w:rFonts w:ascii="Times New Roman" w:hAnsi="Times New Roman" w:cs="Times New Roman"/>
          <w:sz w:val="26"/>
          <w:szCs w:val="26"/>
          <w:lang w:val="fr-FR"/>
        </w:rPr>
        <w:t>  </w:t>
      </w:r>
      <w:r w:rsidRPr="00E75D1F">
        <w:rPr>
          <w:rFonts w:ascii="Average" w:hAnsi="Average" w:cs="Franklin Gothic Book"/>
          <w:i/>
          <w:iCs/>
          <w:sz w:val="26"/>
          <w:szCs w:val="26"/>
          <w:lang w:val="fr-FR"/>
        </w:rPr>
        <w:t>Taxés à 25% pour la partie des capitaux transmis au-delà de 902.838 € par bénéficiaire (c’est ce taux qui passerait à 31,25%)</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L’obligation pour les compagnies d’assurance de déclarer à l’administration fiscale le dénouement des contrats d’assurance vie avant de procéder à la libération du capital au profit des bénéficiaires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Les sociétés soumises à l’IS pourraient amortir sur 5 ans les sommes versées au titre de la souscription directe ou indirecte au capital de PME innovantes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L’alignement des seuils d’application des régimes micro-BIC et micro-BNC</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 xml:space="preserve">L’aménagement du champ d’application de l’exit </w:t>
      </w:r>
      <w:proofErr w:type="spellStart"/>
      <w:r w:rsidRPr="00E75D1F">
        <w:rPr>
          <w:rFonts w:ascii="Average" w:hAnsi="Average" w:cs="Franklin Gothic Book"/>
          <w:sz w:val="26"/>
          <w:szCs w:val="26"/>
          <w:lang w:val="fr-FR"/>
        </w:rPr>
        <w:t>tax</w:t>
      </w:r>
      <w:proofErr w:type="spell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8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La condition d</w:t>
      </w:r>
      <w:r w:rsidRPr="00E75D1F">
        <w:rPr>
          <w:rFonts w:ascii="Average" w:hAnsi="Average" w:cs="Average"/>
          <w:sz w:val="26"/>
          <w:szCs w:val="26"/>
          <w:lang w:val="fr-FR"/>
        </w:rPr>
        <w:t>’</w:t>
      </w:r>
      <w:r w:rsidRPr="00E75D1F">
        <w:rPr>
          <w:rFonts w:ascii="Average" w:hAnsi="Average" w:cs="Franklin Gothic Book"/>
          <w:sz w:val="26"/>
          <w:szCs w:val="26"/>
          <w:lang w:val="fr-FR"/>
        </w:rPr>
        <w:t xml:space="preserve">imposition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l</w:t>
      </w:r>
      <w:r w:rsidRPr="00E75D1F">
        <w:rPr>
          <w:rFonts w:ascii="Average" w:hAnsi="Average" w:cs="Average"/>
          <w:sz w:val="26"/>
          <w:szCs w:val="26"/>
          <w:lang w:val="fr-FR"/>
        </w:rPr>
        <w:t>’</w:t>
      </w:r>
      <w:r w:rsidRPr="00E75D1F">
        <w:rPr>
          <w:rFonts w:ascii="Average" w:hAnsi="Average" w:cs="Franklin Gothic Book"/>
          <w:sz w:val="26"/>
          <w:szCs w:val="26"/>
          <w:lang w:val="fr-FR"/>
        </w:rPr>
        <w:t xml:space="preserve">exit </w:t>
      </w:r>
      <w:proofErr w:type="spellStart"/>
      <w:r w:rsidRPr="00E75D1F">
        <w:rPr>
          <w:rFonts w:ascii="Average" w:hAnsi="Average" w:cs="Franklin Gothic Book"/>
          <w:sz w:val="26"/>
          <w:szCs w:val="26"/>
          <w:lang w:val="fr-FR"/>
        </w:rPr>
        <w:t>tax</w:t>
      </w:r>
      <w:proofErr w:type="spellEnd"/>
      <w:r w:rsidRPr="00E75D1F">
        <w:rPr>
          <w:rFonts w:ascii="Average" w:hAnsi="Average" w:cs="Franklin Gothic Book"/>
          <w:sz w:val="26"/>
          <w:szCs w:val="26"/>
          <w:lang w:val="fr-FR"/>
        </w:rPr>
        <w:t xml:space="preserve"> serait limitée à la seule détention d’une ou plusieurs participations dans des sociétés dont la valeur cumulée excède 1.300.000 € (seules les participations détenues directement par les membres du foyer fiscal seraient retenues). A noter qu’un amendement propose de ramener le seuil de 1.300.000 € à 800.000 €</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8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w:t>
      </w:r>
      <w:r w:rsidRPr="00E75D1F">
        <w:rPr>
          <w:rFonts w:ascii="Average" w:hAnsi="Average" w:cs="Average"/>
          <w:sz w:val="26"/>
          <w:szCs w:val="26"/>
          <w:lang w:val="fr-FR"/>
        </w:rPr>
        <w:t>’</w:t>
      </w:r>
      <w:r w:rsidRPr="00E75D1F">
        <w:rPr>
          <w:rFonts w:ascii="Average" w:hAnsi="Average" w:cs="Franklin Gothic Book"/>
          <w:sz w:val="26"/>
          <w:szCs w:val="26"/>
          <w:lang w:val="fr-FR"/>
        </w:rPr>
        <w:t xml:space="preserve">exit </w:t>
      </w:r>
      <w:proofErr w:type="spellStart"/>
      <w:r w:rsidRPr="00E75D1F">
        <w:rPr>
          <w:rFonts w:ascii="Average" w:hAnsi="Average" w:cs="Franklin Gothic Book"/>
          <w:sz w:val="26"/>
          <w:szCs w:val="26"/>
          <w:lang w:val="fr-FR"/>
        </w:rPr>
        <w:t>tax</w:t>
      </w:r>
      <w:proofErr w:type="spellEnd"/>
      <w:r w:rsidRPr="00E75D1F">
        <w:rPr>
          <w:rFonts w:ascii="Average" w:hAnsi="Average" w:cs="Franklin Gothic Book"/>
          <w:sz w:val="26"/>
          <w:szCs w:val="26"/>
          <w:lang w:val="fr-FR"/>
        </w:rPr>
        <w:t xml:space="preserve"> serait applicable aux plus-values latentes constat</w:t>
      </w:r>
      <w:r w:rsidRPr="00E75D1F">
        <w:rPr>
          <w:rFonts w:ascii="Average" w:hAnsi="Average" w:cs="Average"/>
          <w:sz w:val="26"/>
          <w:szCs w:val="26"/>
          <w:lang w:val="fr-FR"/>
        </w:rPr>
        <w:t>é</w:t>
      </w:r>
      <w:r w:rsidRPr="00E75D1F">
        <w:rPr>
          <w:rFonts w:ascii="Average" w:hAnsi="Average" w:cs="Franklin Gothic Book"/>
          <w:sz w:val="26"/>
          <w:szCs w:val="26"/>
          <w:lang w:val="fr-FR"/>
        </w:rPr>
        <w:t>es sur les titres d</w:t>
      </w:r>
      <w:r w:rsidRPr="00E75D1F">
        <w:rPr>
          <w:rFonts w:ascii="Average" w:hAnsi="Average" w:cs="Average"/>
          <w:sz w:val="26"/>
          <w:szCs w:val="26"/>
          <w:lang w:val="fr-FR"/>
        </w:rPr>
        <w:t>’</w:t>
      </w:r>
      <w:r w:rsidRPr="00E75D1F">
        <w:rPr>
          <w:rFonts w:ascii="Average" w:hAnsi="Average" w:cs="Franklin Gothic Book"/>
          <w:sz w:val="26"/>
          <w:szCs w:val="26"/>
          <w:lang w:val="fr-FR"/>
        </w:rPr>
        <w:t>OPCVM</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(le texte initial pr</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voit de ne pas </w:t>
      </w:r>
      <w:r w:rsidRPr="00E75D1F">
        <w:rPr>
          <w:rFonts w:ascii="Average" w:hAnsi="Average" w:cs="Average"/>
          <w:sz w:val="26"/>
          <w:szCs w:val="26"/>
          <w:lang w:val="fr-FR"/>
        </w:rPr>
        <w:t>é</w:t>
      </w:r>
      <w:r w:rsidRPr="00E75D1F">
        <w:rPr>
          <w:rFonts w:ascii="Average" w:hAnsi="Average" w:cs="Franklin Gothic Book"/>
          <w:sz w:val="26"/>
          <w:szCs w:val="26"/>
          <w:lang w:val="fr-FR"/>
        </w:rPr>
        <w:t>tendre l</w:t>
      </w:r>
      <w:r w:rsidRPr="00E75D1F">
        <w:rPr>
          <w:rFonts w:ascii="Average" w:hAnsi="Average" w:cs="Average"/>
          <w:sz w:val="26"/>
          <w:szCs w:val="26"/>
          <w:lang w:val="fr-FR"/>
        </w:rPr>
        <w:t>’</w:t>
      </w:r>
      <w:r w:rsidRPr="00E75D1F">
        <w:rPr>
          <w:rFonts w:ascii="Average" w:hAnsi="Average" w:cs="Franklin Gothic Book"/>
          <w:sz w:val="26"/>
          <w:szCs w:val="26"/>
          <w:lang w:val="fr-FR"/>
        </w:rPr>
        <w:t xml:space="preserve">Exit </w:t>
      </w:r>
      <w:proofErr w:type="spellStart"/>
      <w:r w:rsidRPr="00E75D1F">
        <w:rPr>
          <w:rFonts w:ascii="Average" w:hAnsi="Average" w:cs="Franklin Gothic Book"/>
          <w:sz w:val="26"/>
          <w:szCs w:val="26"/>
          <w:lang w:val="fr-FR"/>
        </w:rPr>
        <w:t>tax</w:t>
      </w:r>
      <w:proofErr w:type="spellEnd"/>
      <w:r w:rsidRPr="00E75D1F">
        <w:rPr>
          <w:rFonts w:ascii="Average" w:hAnsi="Average" w:cs="Franklin Gothic Book"/>
          <w:sz w:val="26"/>
          <w:szCs w:val="26"/>
          <w:lang w:val="fr-FR"/>
        </w:rPr>
        <w:t xml:space="preserve"> aux plus-values latentes d</w:t>
      </w:r>
      <w:r w:rsidRPr="00E75D1F">
        <w:rPr>
          <w:rFonts w:ascii="Average" w:hAnsi="Average" w:cs="Average"/>
          <w:sz w:val="26"/>
          <w:szCs w:val="26"/>
          <w:lang w:val="fr-FR"/>
        </w:rPr>
        <w:t>’</w:t>
      </w:r>
      <w:r w:rsidRPr="00E75D1F">
        <w:rPr>
          <w:rFonts w:ascii="Average" w:hAnsi="Average" w:cs="Franklin Gothic Book"/>
          <w:sz w:val="26"/>
          <w:szCs w:val="26"/>
          <w:lang w:val="fr-FR"/>
        </w:rPr>
        <w:t xml:space="preserve">OPCVM mais un </w:t>
      </w:r>
      <w:r w:rsidRPr="00E75D1F">
        <w:rPr>
          <w:rFonts w:ascii="Average" w:hAnsi="Average" w:cs="Franklin Gothic Book"/>
          <w:sz w:val="26"/>
          <w:szCs w:val="26"/>
          <w:lang w:val="fr-FR"/>
        </w:rPr>
        <w:lastRenderedPageBreak/>
        <w:t>amendement proposé par l’Assemblée nationale vise à exclure cet alinéa du texte)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8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La dur</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e de domiciliation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l</w:t>
      </w:r>
      <w:r w:rsidRPr="00E75D1F">
        <w:rPr>
          <w:rFonts w:ascii="Average" w:hAnsi="Average" w:cs="Average"/>
          <w:sz w:val="26"/>
          <w:szCs w:val="26"/>
          <w:lang w:val="fr-FR"/>
        </w:rPr>
        <w:t>’é</w:t>
      </w:r>
      <w:r w:rsidRPr="00E75D1F">
        <w:rPr>
          <w:rFonts w:ascii="Average" w:hAnsi="Average" w:cs="Franklin Gothic Book"/>
          <w:sz w:val="26"/>
          <w:szCs w:val="26"/>
          <w:lang w:val="fr-FR"/>
        </w:rPr>
        <w:t>tranger pour pouvoir pr</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tendre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l</w:t>
      </w:r>
      <w:r w:rsidRPr="00E75D1F">
        <w:rPr>
          <w:rFonts w:ascii="Average" w:hAnsi="Average" w:cs="Average"/>
          <w:sz w:val="26"/>
          <w:szCs w:val="26"/>
          <w:lang w:val="fr-FR"/>
        </w:rPr>
        <w:t>’</w:t>
      </w:r>
      <w:r w:rsidRPr="00E75D1F">
        <w:rPr>
          <w:rFonts w:ascii="Average" w:hAnsi="Average" w:cs="Franklin Gothic Book"/>
          <w:sz w:val="26"/>
          <w:szCs w:val="26"/>
          <w:lang w:val="fr-FR"/>
        </w:rPr>
        <w:t>exon</w:t>
      </w:r>
      <w:r w:rsidRPr="00E75D1F">
        <w:rPr>
          <w:rFonts w:ascii="Average" w:hAnsi="Average" w:cs="Average"/>
          <w:sz w:val="26"/>
          <w:szCs w:val="26"/>
          <w:lang w:val="fr-FR"/>
        </w:rPr>
        <w:t>é</w:t>
      </w:r>
      <w:r w:rsidRPr="00E75D1F">
        <w:rPr>
          <w:rFonts w:ascii="Average" w:hAnsi="Average" w:cs="Franklin Gothic Book"/>
          <w:sz w:val="26"/>
          <w:szCs w:val="26"/>
          <w:lang w:val="fr-FR"/>
        </w:rPr>
        <w:t>ration totale et d</w:t>
      </w:r>
      <w:r w:rsidRPr="00E75D1F">
        <w:rPr>
          <w:rFonts w:ascii="Average" w:hAnsi="Average" w:cs="Average"/>
          <w:sz w:val="26"/>
          <w:szCs w:val="26"/>
          <w:lang w:val="fr-FR"/>
        </w:rPr>
        <w:t>é</w:t>
      </w:r>
      <w:r w:rsidRPr="00E75D1F">
        <w:rPr>
          <w:rFonts w:ascii="Average" w:hAnsi="Average" w:cs="Franklin Gothic Book"/>
          <w:sz w:val="26"/>
          <w:szCs w:val="26"/>
          <w:lang w:val="fr-FR"/>
        </w:rPr>
        <w:t>finitive de l</w:t>
      </w:r>
      <w:r w:rsidRPr="00E75D1F">
        <w:rPr>
          <w:rFonts w:ascii="Average" w:hAnsi="Average" w:cs="Average"/>
          <w:sz w:val="26"/>
          <w:szCs w:val="26"/>
          <w:lang w:val="fr-FR"/>
        </w:rPr>
        <w:t>’</w:t>
      </w:r>
      <w:r w:rsidRPr="00E75D1F">
        <w:rPr>
          <w:rFonts w:ascii="Average" w:hAnsi="Average" w:cs="Franklin Gothic Book"/>
          <w:sz w:val="26"/>
          <w:szCs w:val="26"/>
          <w:lang w:val="fr-FR"/>
        </w:rPr>
        <w:t xml:space="preserve">Exit </w:t>
      </w:r>
      <w:proofErr w:type="spellStart"/>
      <w:r w:rsidRPr="00E75D1F">
        <w:rPr>
          <w:rFonts w:ascii="Average" w:hAnsi="Average" w:cs="Franklin Gothic Book"/>
          <w:sz w:val="26"/>
          <w:szCs w:val="26"/>
          <w:lang w:val="fr-FR"/>
        </w:rPr>
        <w:t>tax</w:t>
      </w:r>
      <w:proofErr w:type="spellEnd"/>
      <w:r w:rsidRPr="00E75D1F">
        <w:rPr>
          <w:rFonts w:ascii="Average" w:hAnsi="Average" w:cs="Franklin Gothic Book"/>
          <w:sz w:val="26"/>
          <w:szCs w:val="26"/>
          <w:lang w:val="fr-FR"/>
        </w:rPr>
        <w:t xml:space="preserve"> serait allong</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e de 8 ans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15 ans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1920" w:hanging="480"/>
        <w:jc w:val="both"/>
        <w:rPr>
          <w:rFonts w:ascii="Average" w:hAnsi="Average" w:cs="Franklin Gothic Book"/>
          <w:color w:val="2A2A2A"/>
          <w:sz w:val="26"/>
          <w:szCs w:val="26"/>
          <w:lang w:val="fr-FR"/>
        </w:rPr>
      </w:pPr>
      <w:proofErr w:type="gramStart"/>
      <w:r w:rsidRPr="00E75D1F">
        <w:rPr>
          <w:rFonts w:ascii="Average" w:hAnsi="Average" w:cs="Franklin Gothic Book"/>
          <w:sz w:val="26"/>
          <w:szCs w:val="26"/>
          <w:lang w:val="fr-FR"/>
        </w:rPr>
        <w:t>o</w:t>
      </w:r>
      <w:proofErr w:type="gram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Les abattements instaur</w:t>
      </w:r>
      <w:r w:rsidRPr="00E75D1F">
        <w:rPr>
          <w:rFonts w:ascii="Average" w:hAnsi="Average" w:cs="Average"/>
          <w:sz w:val="26"/>
          <w:szCs w:val="26"/>
          <w:lang w:val="fr-FR"/>
        </w:rPr>
        <w:t>é</w:t>
      </w:r>
      <w:r w:rsidRPr="00E75D1F">
        <w:rPr>
          <w:rFonts w:ascii="Average" w:hAnsi="Average" w:cs="Franklin Gothic Book"/>
          <w:sz w:val="26"/>
          <w:szCs w:val="26"/>
          <w:lang w:val="fr-FR"/>
        </w:rPr>
        <w:t>s par le projet de loi de finances pour 2014</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(abattement g</w:t>
      </w:r>
      <w:r w:rsidRPr="00E75D1F">
        <w:rPr>
          <w:rFonts w:ascii="Average" w:hAnsi="Average" w:cs="Average"/>
          <w:sz w:val="26"/>
          <w:szCs w:val="26"/>
          <w:lang w:val="fr-FR"/>
        </w:rPr>
        <w:t>é</w:t>
      </w:r>
      <w:r w:rsidRPr="00E75D1F">
        <w:rPr>
          <w:rFonts w:ascii="Average" w:hAnsi="Average" w:cs="Franklin Gothic Book"/>
          <w:sz w:val="26"/>
          <w:szCs w:val="26"/>
          <w:lang w:val="fr-FR"/>
        </w:rPr>
        <w:t>n</w:t>
      </w:r>
      <w:r w:rsidRPr="00E75D1F">
        <w:rPr>
          <w:rFonts w:ascii="Average" w:hAnsi="Average" w:cs="Average"/>
          <w:sz w:val="26"/>
          <w:szCs w:val="26"/>
          <w:lang w:val="fr-FR"/>
        </w:rPr>
        <w:t>é</w:t>
      </w:r>
      <w:r w:rsidRPr="00E75D1F">
        <w:rPr>
          <w:rFonts w:ascii="Average" w:hAnsi="Average" w:cs="Franklin Gothic Book"/>
          <w:sz w:val="26"/>
          <w:szCs w:val="26"/>
          <w:lang w:val="fr-FR"/>
        </w:rPr>
        <w:t>ral pour dur</w:t>
      </w:r>
      <w:r w:rsidRPr="00E75D1F">
        <w:rPr>
          <w:rFonts w:ascii="Average" w:hAnsi="Average" w:cs="Average"/>
          <w:sz w:val="26"/>
          <w:szCs w:val="26"/>
          <w:lang w:val="fr-FR"/>
        </w:rPr>
        <w:t>é</w:t>
      </w:r>
      <w:r w:rsidRPr="00E75D1F">
        <w:rPr>
          <w:rFonts w:ascii="Average" w:hAnsi="Average" w:cs="Franklin Gothic Book"/>
          <w:sz w:val="26"/>
          <w:szCs w:val="26"/>
          <w:lang w:val="fr-FR"/>
        </w:rPr>
        <w:t>e de d</w:t>
      </w:r>
      <w:r w:rsidRPr="00E75D1F">
        <w:rPr>
          <w:rFonts w:ascii="Average" w:hAnsi="Average" w:cs="Average"/>
          <w:sz w:val="26"/>
          <w:szCs w:val="26"/>
          <w:lang w:val="fr-FR"/>
        </w:rPr>
        <w:t>é</w:t>
      </w:r>
      <w:r w:rsidRPr="00E75D1F">
        <w:rPr>
          <w:rFonts w:ascii="Average" w:hAnsi="Average" w:cs="Franklin Gothic Book"/>
          <w:sz w:val="26"/>
          <w:szCs w:val="26"/>
          <w:lang w:val="fr-FR"/>
        </w:rPr>
        <w:t>tention, abattement major</w:t>
      </w:r>
      <w:r w:rsidRPr="00E75D1F">
        <w:rPr>
          <w:rFonts w:ascii="Average" w:hAnsi="Average" w:cs="Average"/>
          <w:sz w:val="26"/>
          <w:szCs w:val="26"/>
          <w:lang w:val="fr-FR"/>
        </w:rPr>
        <w:t>é</w:t>
      </w:r>
      <w:r w:rsidRPr="00E75D1F">
        <w:rPr>
          <w:rFonts w:ascii="Average" w:hAnsi="Average" w:cs="Franklin Gothic Book"/>
          <w:sz w:val="26"/>
          <w:szCs w:val="26"/>
          <w:lang w:val="fr-FR"/>
        </w:rPr>
        <w:t>, abattement pour d</w:t>
      </w:r>
      <w:r w:rsidRPr="00E75D1F">
        <w:rPr>
          <w:rFonts w:ascii="Average" w:hAnsi="Average" w:cs="Average"/>
          <w:sz w:val="26"/>
          <w:szCs w:val="26"/>
          <w:lang w:val="fr-FR"/>
        </w:rPr>
        <w:t>é</w:t>
      </w:r>
      <w:r w:rsidRPr="00E75D1F">
        <w:rPr>
          <w:rFonts w:ascii="Average" w:hAnsi="Average" w:cs="Franklin Gothic Book"/>
          <w:sz w:val="26"/>
          <w:szCs w:val="26"/>
          <w:lang w:val="fr-FR"/>
        </w:rPr>
        <w:t>part en retraite)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seraient susceptibles de s</w:t>
      </w:r>
      <w:r w:rsidRPr="00E75D1F">
        <w:rPr>
          <w:rFonts w:ascii="Average" w:hAnsi="Average" w:cs="Average"/>
          <w:sz w:val="26"/>
          <w:szCs w:val="26"/>
          <w:lang w:val="fr-FR"/>
        </w:rPr>
        <w:t>’</w:t>
      </w:r>
      <w:r w:rsidRPr="00E75D1F">
        <w:rPr>
          <w:rFonts w:ascii="Average" w:hAnsi="Average" w:cs="Franklin Gothic Book"/>
          <w:sz w:val="26"/>
          <w:szCs w:val="26"/>
          <w:lang w:val="fr-FR"/>
        </w:rPr>
        <w:t>appliquer dans les m</w:t>
      </w:r>
      <w:r w:rsidRPr="00E75D1F">
        <w:rPr>
          <w:rFonts w:ascii="Average" w:hAnsi="Average" w:cs="Average"/>
          <w:sz w:val="26"/>
          <w:szCs w:val="26"/>
          <w:lang w:val="fr-FR"/>
        </w:rPr>
        <w:t>ê</w:t>
      </w:r>
      <w:r w:rsidRPr="00E75D1F">
        <w:rPr>
          <w:rFonts w:ascii="Average" w:hAnsi="Average" w:cs="Franklin Gothic Book"/>
          <w:sz w:val="26"/>
          <w:szCs w:val="26"/>
          <w:lang w:val="fr-FR"/>
        </w:rPr>
        <w:t>mes conditions au contribuable redevable de l</w:t>
      </w:r>
      <w:r w:rsidRPr="00E75D1F">
        <w:rPr>
          <w:rFonts w:ascii="Average" w:hAnsi="Average" w:cs="Average"/>
          <w:sz w:val="26"/>
          <w:szCs w:val="26"/>
          <w:lang w:val="fr-FR"/>
        </w:rPr>
        <w:t>’</w:t>
      </w:r>
      <w:r w:rsidRPr="00E75D1F">
        <w:rPr>
          <w:rFonts w:ascii="Average" w:hAnsi="Average" w:cs="Franklin Gothic Book"/>
          <w:sz w:val="26"/>
          <w:szCs w:val="26"/>
          <w:lang w:val="fr-FR"/>
        </w:rPr>
        <w:t xml:space="preserve">Exit </w:t>
      </w:r>
      <w:proofErr w:type="spellStart"/>
      <w:r w:rsidRPr="00E75D1F">
        <w:rPr>
          <w:rFonts w:ascii="Average" w:hAnsi="Average" w:cs="Franklin Gothic Book"/>
          <w:sz w:val="26"/>
          <w:szCs w:val="26"/>
          <w:lang w:val="fr-FR"/>
        </w:rPr>
        <w:t>tax</w:t>
      </w:r>
      <w:proofErr w:type="spellEnd"/>
      <w:r w:rsidRPr="00E75D1F">
        <w:rPr>
          <w:rFonts w:ascii="Average" w:hAnsi="Average" w:cs="Franklin Gothic Book"/>
          <w:sz w:val="26"/>
          <w:szCs w:val="26"/>
          <w:lang w:val="fr-FR"/>
        </w:rPr>
        <w:t xml:space="preserve"> dans le cadre du transfert de son domicile fiscal hors de France.</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suppression de l’obligation pour les contribuables de joindre à leur déclaration papier les justificatifs pour bénéficier de réductions d’impôt.</w:t>
      </w:r>
    </w:p>
    <w:p w:rsidR="00572AFB" w:rsidRDefault="00572AFB" w:rsidP="00E75D1F">
      <w:pPr>
        <w:widowControl w:val="0"/>
        <w:autoSpaceDE w:val="0"/>
        <w:autoSpaceDN w:val="0"/>
        <w:adjustRightInd w:val="0"/>
        <w:spacing w:line="276" w:lineRule="auto"/>
        <w:jc w:val="both"/>
        <w:rPr>
          <w:rFonts w:ascii="Times New Roman" w:hAnsi="Times New Roman" w:cs="Times New Roman"/>
          <w:sz w:val="26"/>
          <w:szCs w:val="26"/>
          <w:lang w:val="fr-FR"/>
        </w:rPr>
      </w:pPr>
      <w:r w:rsidRPr="00E75D1F">
        <w:rPr>
          <w:rFonts w:ascii="Times New Roman" w:hAnsi="Times New Roman" w:cs="Times New Roman"/>
          <w:sz w:val="26"/>
          <w:szCs w:val="26"/>
          <w:lang w:val="fr-FR"/>
        </w:rPr>
        <w:t> </w:t>
      </w:r>
    </w:p>
    <w:p w:rsidR="00E75D1F"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lang w:val="fr-FR"/>
        </w:rPr>
        <mc:AlternateContent>
          <mc:Choice Requires="wps">
            <w:drawing>
              <wp:anchor distT="0" distB="0" distL="114300" distR="114300" simplePos="0" relativeHeight="251667456" behindDoc="0" locked="0" layoutInCell="1" allowOverlap="1" wp14:anchorId="20B6D3DA" wp14:editId="20EA1C87">
                <wp:simplePos x="0" y="0"/>
                <wp:positionH relativeFrom="column">
                  <wp:posOffset>-928370</wp:posOffset>
                </wp:positionH>
                <wp:positionV relativeFrom="paragraph">
                  <wp:posOffset>24130</wp:posOffset>
                </wp:positionV>
                <wp:extent cx="7610475" cy="0"/>
                <wp:effectExtent l="0" t="0" r="9525" b="19050"/>
                <wp:wrapNone/>
                <wp:docPr id="6" name="Connecteur droit 6"/>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3.1pt,1.9pt" to="52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1Ru8QEAADwEAAAOAAAAZHJzL2Uyb0RvYy54bWysU02P2yAQvVfqf0DcG9tpN7uy4uwhq+2l&#10;H1G3/QEEQ4wEDAISO/++A3acbFupUtULMMzMm/eGYf04GE1OwgcFtqHVoqREWA6tsoeG/vj+/O6B&#10;khCZbZkGKxp6FoE+bt6+WfeuFkvoQLfCEwSxoe5dQ7sYXV0UgXfCsLAAJyw6JXjDIpr+ULSe9Yhu&#10;dLEsy1XRg2+dBy5CwNun0Uk3GV9KweNXKYOIRDcUucW8+rzu01ps1qw+eOY6xSca7B9YGKYsFp2h&#10;nlhk5OjVb1BGcQ8BZFxwMAVIqbjIGlBNVf6i5qVjTmQt2Jzg5jaF/wfLv5x2nqi2oStKLDP4RFuw&#10;Fvsmjp60HlQkq9Sl3oUag7d25ycruJ1PkgfpTdpRDBlyZ89zZ8UQCcfL+1VVfri/o4RffMU10fkQ&#10;PwowJB0aqpVNolnNTp9CxGIYeglJ19qSvqHvK4RLZgCt2meldTbS3Iit9uTE8MX3hyrH6KP5DO14&#10;93BXlvndETaPWQrPRW6Q0KdtAhR5hiYeqQej6nyKZy1GQt+ExB6izuVI6TULxrmwsUpdzLgYndIk&#10;cp4Ty78nTvFXVnPyKHIWM+p8XXXUcakMNs7JRlnwf6oehwtlOcYj/Rvd6biH9pznITtwRLPC6Tul&#10;P3Br5/Trp9/8BAAA//8DAFBLAwQUAAYACAAAACEAFMQs7t4AAAAJAQAADwAAAGRycy9kb3ducmV2&#10;LnhtbEyP0U7CQBBF3034h82Y+AZbiqKpnRKjMUQCJKIfsHTHbUN3tuku0P49iy/6ODMnd87NF71t&#10;xIk6XztGmE4SEMSl0zUbhO+v9/ETCB8Ua9U4JoSBPCyK0U2uMu3O/EmnXTAihrDPFEIVQptJ6cuK&#10;rPIT1xLH24/rrApx7IzUnTrHcNvINEnm0qqa44dKtfRaUXnYHS3CZrv+8EP/uB1WS/22odYsJRnE&#10;u9v+5RlEoD78wXDVj+pQRKe9O7L2okEYT+/naWQRZrHCFUge0hmI/e9CFrn836C4AAAA//8DAFBL&#10;AQItABQABgAIAAAAIQC2gziS/gAAAOEBAAATAAAAAAAAAAAAAAAAAAAAAABbQ29udGVudF9UeXBl&#10;c10ueG1sUEsBAi0AFAAGAAgAAAAhADj9If/WAAAAlAEAAAsAAAAAAAAAAAAAAAAALwEAAF9yZWxz&#10;Ly5yZWxzUEsBAi0AFAAGAAgAAAAhAHfTVG7xAQAAPAQAAA4AAAAAAAAAAAAAAAAALgIAAGRycy9l&#10;Mm9Eb2MueG1sUEsBAi0AFAAGAAgAAAAhABTELO7eAAAACQEAAA8AAAAAAAAAAAAAAAAASwQAAGRy&#10;cy9kb3ducmV2LnhtbFBLBQYAAAAABAAEAPMAAABWBQAAAAA=&#10;" strokecolor="#d8d8d8 [2732]" strokeweight=".25pt"/>
            </w:pict>
          </mc:Fallback>
        </mc:AlternateContent>
      </w:r>
    </w:p>
    <w:p w:rsidR="00572AFB" w:rsidRPr="00E75D1F" w:rsidRDefault="00E75D1F" w:rsidP="00E75D1F">
      <w:pPr>
        <w:widowControl w:val="0"/>
        <w:numPr>
          <w:ilvl w:val="0"/>
          <w:numId w:val="3"/>
        </w:numPr>
        <w:tabs>
          <w:tab w:val="left" w:pos="426"/>
          <w:tab w:val="left" w:pos="567"/>
        </w:tabs>
        <w:autoSpaceDE w:val="0"/>
        <w:autoSpaceDN w:val="0"/>
        <w:adjustRightInd w:val="0"/>
        <w:spacing w:line="276" w:lineRule="auto"/>
        <w:ind w:left="426"/>
        <w:jc w:val="both"/>
        <w:rPr>
          <w:rFonts w:ascii="Average" w:hAnsi="Average" w:cs="Franklin Gothic Book"/>
          <w:lang w:val="fr-FR"/>
        </w:rPr>
      </w:pPr>
      <w:r w:rsidRPr="00E75D1F">
        <w:rPr>
          <w:rFonts w:ascii="Average" w:hAnsi="Average" w:cs="Franklin Gothic Book"/>
          <w:lang w:val="fr-FR"/>
        </w:rPr>
        <w:t>LE PROJET DE LOI DE FINANCEMENT DE LA SECURITE SOCIALE POUR 2014</w:t>
      </w:r>
    </w:p>
    <w:p w:rsidR="00E75D1F" w:rsidRP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r w:rsidRPr="00E75D1F">
        <w:rPr>
          <w:rFonts w:ascii="Average" w:hAnsi="Average" w:cs="Franklin Gothic Book"/>
          <w:lang w:val="fr-FR"/>
        </w:rPr>
        <mc:AlternateContent>
          <mc:Choice Requires="wps">
            <w:drawing>
              <wp:anchor distT="0" distB="0" distL="114300" distR="114300" simplePos="0" relativeHeight="251666432" behindDoc="0" locked="0" layoutInCell="1" allowOverlap="1" wp14:anchorId="7F0EA0B3" wp14:editId="6F37F926">
                <wp:simplePos x="0" y="0"/>
                <wp:positionH relativeFrom="column">
                  <wp:posOffset>-928370</wp:posOffset>
                </wp:positionH>
                <wp:positionV relativeFrom="paragraph">
                  <wp:posOffset>151130</wp:posOffset>
                </wp:positionV>
                <wp:extent cx="761047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1pt,11.9pt" to="526.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T88QEAADwEAAAOAAAAZHJzL2Uyb0RvYy54bWysU9uO2yAQfa/Uf0C8N7bTZndlxdmHrLYv&#10;vUTd9gMIHmIkbgISO3/fATtOtq1UqeoLMMzMmXOGYf04aEVO4IO0pqHVoqQEDLetNIeG/vj+/O6B&#10;khCZaZmyBhp6hkAfN2/frHtXw9J2VrXgCYKYUPeuoV2Mri6KwDvQLCysA4NOYb1mEU1/KFrPekTX&#10;qliW5V3RW986bzmEgLdPo5NuMr4QwONXIQJEohqK3GJefV73aS02a1YfPHOd5BMN9g8sNJMGi85Q&#10;TywycvTyNygtubfBirjgVhdWCMkha0A1VfmLmpeOOchasDnBzW0K/w+WfzntPJFtQ1eUGKbxibbW&#10;GOwbHD1pvZWRrFKXehdqDN6anZ+s4HY+SR6E12lHMWTInT3PnYUhEo6X93dV+eEeS/CLr7gmOh/i&#10;R7CapENDlTRJNKvZ6VOIWAxDLyHpWhnSN/R9hXDJDFbJ9lkqlY00N7BVnpwYvvj+UOUYddSfbTve&#10;PazKMr87wuYxS+G5yA0S+pRJgJBnaOKRejCqzqd4VjAS+gYCe4g6lyOl1ywY52BilbqYcTE6pQnk&#10;PCeWf0+c4q+s5uRR5Cxm1Pm66qjjUtmaOCdraaz/U/U4XCiLMR7p3+hOx71tz3kesgNHNCucvlP6&#10;A7d2Tr9++s1PAAAA//8DAFBLAwQUAAYACAAAACEACVV8Ot8AAAALAQAADwAAAGRycy9kb3ducmV2&#10;LnhtbEyP0U7CQBBF3034h82Y+AZbiqKpnRKjMUQCJKIfsHTHbUN3tuku0P49S3zQx5k5uXNuvuht&#10;I07U+doxwnSSgCAuna7ZIHx/vY+fQPigWKvGMSEM5GFRjG5ylWl35k867YIRMYR9phCqENpMSl9W&#10;ZJWfuJY43n5cZ1WIY2ek7tQ5httGpkkyl1bVHD9UqqXXisrD7mgRNtv1hx/6x+2wWuq3DbVmKckg&#10;3t32L88gAvXhD4arflSHIjrt3ZG1Fw3CeHo/TyOLkM5ihyuRPKQzEPvfjSxy+b9DcQEAAP//AwBQ&#10;SwECLQAUAAYACAAAACEAtoM4kv4AAADhAQAAEwAAAAAAAAAAAAAAAAAAAAAAW0NvbnRlbnRfVHlw&#10;ZXNdLnhtbFBLAQItABQABgAIAAAAIQA4/SH/1gAAAJQBAAALAAAAAAAAAAAAAAAAAC8BAABfcmVs&#10;cy8ucmVsc1BLAQItABQABgAIAAAAIQAbpYT88QEAADwEAAAOAAAAAAAAAAAAAAAAAC4CAABkcnMv&#10;ZTJvRG9jLnhtbFBLAQItABQABgAIAAAAIQAJVXw63wAAAAsBAAAPAAAAAAAAAAAAAAAAAEsEAABk&#10;cnMvZG93bnJldi54bWxQSwUGAAAAAAQABADzAAAAVwUAAAAA&#10;" strokecolor="#d8d8d8 [2732]" strokeweight=".25pt"/>
            </w:pict>
          </mc:Fallback>
        </mc:AlternateContent>
      </w:r>
    </w:p>
    <w:p w:rsidR="00E75D1F" w:rsidRDefault="00E75D1F" w:rsidP="00E75D1F">
      <w:pPr>
        <w:widowControl w:val="0"/>
        <w:autoSpaceDE w:val="0"/>
        <w:autoSpaceDN w:val="0"/>
        <w:adjustRightInd w:val="0"/>
        <w:spacing w:line="276" w:lineRule="auto"/>
        <w:jc w:val="both"/>
        <w:rPr>
          <w:rFonts w:ascii="Average" w:hAnsi="Average" w:cs="Franklin Gothic Book"/>
          <w:sz w:val="26"/>
          <w:szCs w:val="26"/>
          <w:lang w:val="fr-FR"/>
        </w:rPr>
      </w:pPr>
    </w:p>
    <w:p w:rsidR="00572AFB"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Pr>
          <w:rFonts w:ascii="Average" w:hAnsi="Average" w:cs="Franklin Gothic Book"/>
          <w:sz w:val="26"/>
          <w:szCs w:val="26"/>
          <w:lang w:val="fr-FR"/>
        </w:rPr>
        <w:t>V</w:t>
      </w:r>
      <w:r w:rsidRPr="00E75D1F">
        <w:rPr>
          <w:rFonts w:ascii="Average" w:hAnsi="Average" w:cs="Franklin Gothic Book"/>
          <w:sz w:val="26"/>
          <w:szCs w:val="26"/>
          <w:lang w:val="fr-FR"/>
        </w:rPr>
        <w:t xml:space="preserve">ote </w:t>
      </w:r>
      <w:proofErr w:type="spellStart"/>
      <w:proofErr w:type="gramStart"/>
      <w:r w:rsidRPr="00E75D1F">
        <w:rPr>
          <w:rFonts w:ascii="Average" w:hAnsi="Average" w:cs="Franklin Gothic Book"/>
          <w:sz w:val="26"/>
          <w:szCs w:val="26"/>
          <w:lang w:val="fr-FR"/>
        </w:rPr>
        <w:t>a</w:t>
      </w:r>
      <w:proofErr w:type="spellEnd"/>
      <w:proofErr w:type="gramEnd"/>
      <w:r w:rsidRPr="00E75D1F">
        <w:rPr>
          <w:rFonts w:ascii="Average" w:hAnsi="Average" w:cs="Franklin Gothic Book"/>
          <w:sz w:val="26"/>
          <w:szCs w:val="26"/>
          <w:lang w:val="fr-FR"/>
        </w:rPr>
        <w:t xml:space="preserve"> deux reprises par l’</w:t>
      </w:r>
      <w:proofErr w:type="spellStart"/>
      <w:r w:rsidRPr="00E75D1F">
        <w:rPr>
          <w:rFonts w:ascii="Average" w:hAnsi="Average" w:cs="Franklin Gothic Book"/>
          <w:sz w:val="26"/>
          <w:szCs w:val="26"/>
          <w:lang w:val="fr-FR"/>
        </w:rPr>
        <w:t>assemblee</w:t>
      </w:r>
      <w:proofErr w:type="spellEnd"/>
      <w:r w:rsidRPr="00E75D1F">
        <w:rPr>
          <w:rFonts w:ascii="Average" w:hAnsi="Average" w:cs="Franklin Gothic Book"/>
          <w:sz w:val="26"/>
          <w:szCs w:val="26"/>
          <w:lang w:val="fr-FR"/>
        </w:rPr>
        <w:t xml:space="preserve"> nationale, et </w:t>
      </w:r>
      <w:proofErr w:type="spellStart"/>
      <w:r w:rsidRPr="00E75D1F">
        <w:rPr>
          <w:rFonts w:ascii="Average" w:hAnsi="Average" w:cs="Franklin Gothic Book"/>
          <w:sz w:val="26"/>
          <w:szCs w:val="26"/>
          <w:lang w:val="fr-FR"/>
        </w:rPr>
        <w:t>rejete</w:t>
      </w:r>
      <w:proofErr w:type="spellEnd"/>
      <w:r w:rsidRPr="00E75D1F">
        <w:rPr>
          <w:rFonts w:ascii="Average" w:hAnsi="Average" w:cs="Franklin Gothic Book"/>
          <w:sz w:val="26"/>
          <w:szCs w:val="26"/>
          <w:lang w:val="fr-FR"/>
        </w:rPr>
        <w:t xml:space="preserve"> deux fois par le </w:t>
      </w:r>
      <w:proofErr w:type="spellStart"/>
      <w:r w:rsidRPr="00E75D1F">
        <w:rPr>
          <w:rFonts w:ascii="Average" w:hAnsi="Average" w:cs="Franklin Gothic Book"/>
          <w:sz w:val="26"/>
          <w:szCs w:val="26"/>
          <w:lang w:val="fr-FR"/>
        </w:rPr>
        <w:t>senat</w:t>
      </w:r>
      <w:proofErr w:type="spellEnd"/>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Default="00E75D1F" w:rsidP="00E75D1F">
      <w:pPr>
        <w:widowControl w:val="0"/>
        <w:autoSpaceDE w:val="0"/>
        <w:autoSpaceDN w:val="0"/>
        <w:adjustRightInd w:val="0"/>
        <w:spacing w:line="276" w:lineRule="auto"/>
        <w:jc w:val="both"/>
        <w:rPr>
          <w:rFonts w:ascii="Average" w:hAnsi="Average" w:cs="Franklin Gothic Book"/>
          <w:sz w:val="26"/>
          <w:szCs w:val="26"/>
          <w:lang w:val="fr-FR"/>
        </w:rPr>
      </w:pPr>
      <w:proofErr w:type="gramStart"/>
      <w:r w:rsidRPr="00E75D1F">
        <w:rPr>
          <w:rFonts w:ascii="Average" w:hAnsi="Average" w:cs="Franklin Gothic Book"/>
          <w:sz w:val="26"/>
          <w:szCs w:val="26"/>
          <w:lang w:val="fr-FR"/>
        </w:rPr>
        <w:t>la</w:t>
      </w:r>
      <w:proofErr w:type="gramEnd"/>
      <w:r w:rsidRPr="00E75D1F">
        <w:rPr>
          <w:rFonts w:ascii="Average" w:hAnsi="Average" w:cs="Franklin Gothic Book"/>
          <w:sz w:val="26"/>
          <w:szCs w:val="26"/>
          <w:lang w:val="fr-FR"/>
        </w:rPr>
        <w:t xml:space="preserve"> loi risque d’</w:t>
      </w:r>
      <w:proofErr w:type="spellStart"/>
      <w:r w:rsidRPr="00E75D1F">
        <w:rPr>
          <w:rFonts w:ascii="Average" w:hAnsi="Average" w:cs="Franklin Gothic Book"/>
          <w:sz w:val="26"/>
          <w:szCs w:val="26"/>
          <w:lang w:val="fr-FR"/>
        </w:rPr>
        <w:t>etre</w:t>
      </w:r>
      <w:proofErr w:type="spellEnd"/>
      <w:r w:rsidRPr="00E75D1F">
        <w:rPr>
          <w:rFonts w:ascii="Average" w:hAnsi="Average" w:cs="Franklin Gothic Book"/>
          <w:sz w:val="26"/>
          <w:szCs w:val="26"/>
          <w:lang w:val="fr-FR"/>
        </w:rPr>
        <w:t xml:space="preserve"> </w:t>
      </w:r>
      <w:proofErr w:type="spellStart"/>
      <w:r w:rsidRPr="00E75D1F">
        <w:rPr>
          <w:rFonts w:ascii="Average" w:hAnsi="Average" w:cs="Franklin Gothic Book"/>
          <w:sz w:val="26"/>
          <w:szCs w:val="26"/>
          <w:lang w:val="fr-FR"/>
        </w:rPr>
        <w:t>neanmoins</w:t>
      </w:r>
      <w:proofErr w:type="spellEnd"/>
      <w:r w:rsidRPr="00E75D1F">
        <w:rPr>
          <w:rFonts w:ascii="Average" w:hAnsi="Average" w:cs="Franklin Gothic Book"/>
          <w:sz w:val="26"/>
          <w:szCs w:val="26"/>
          <w:lang w:val="fr-FR"/>
        </w:rPr>
        <w:t xml:space="preserve"> </w:t>
      </w:r>
      <w:proofErr w:type="spellStart"/>
      <w:r w:rsidRPr="00E75D1F">
        <w:rPr>
          <w:rFonts w:ascii="Average" w:hAnsi="Average" w:cs="Franklin Gothic Book"/>
          <w:sz w:val="26"/>
          <w:szCs w:val="26"/>
          <w:lang w:val="fr-FR"/>
        </w:rPr>
        <w:t>definitivement</w:t>
      </w:r>
      <w:proofErr w:type="spellEnd"/>
      <w:r w:rsidRPr="00E75D1F">
        <w:rPr>
          <w:rFonts w:ascii="Average" w:hAnsi="Average" w:cs="Franklin Gothic Book"/>
          <w:sz w:val="26"/>
          <w:szCs w:val="26"/>
          <w:lang w:val="fr-FR"/>
        </w:rPr>
        <w:t xml:space="preserve"> </w:t>
      </w:r>
      <w:proofErr w:type="spellStart"/>
      <w:r w:rsidRPr="00E75D1F">
        <w:rPr>
          <w:rFonts w:ascii="Average" w:hAnsi="Average" w:cs="Franklin Gothic Book"/>
          <w:sz w:val="26"/>
          <w:szCs w:val="26"/>
          <w:lang w:val="fr-FR"/>
        </w:rPr>
        <w:t>votee</w:t>
      </w:r>
      <w:proofErr w:type="spellEnd"/>
      <w:r w:rsidRPr="00E75D1F">
        <w:rPr>
          <w:rFonts w:ascii="Average" w:hAnsi="Average" w:cs="Franklin Gothic Book"/>
          <w:sz w:val="26"/>
          <w:szCs w:val="26"/>
          <w:lang w:val="fr-FR"/>
        </w:rPr>
        <w:t xml:space="preserve"> en l’</w:t>
      </w:r>
      <w:proofErr w:type="spellStart"/>
      <w:r w:rsidRPr="00E75D1F">
        <w:rPr>
          <w:rFonts w:ascii="Average" w:hAnsi="Average" w:cs="Franklin Gothic Book"/>
          <w:sz w:val="26"/>
          <w:szCs w:val="26"/>
          <w:lang w:val="fr-FR"/>
        </w:rPr>
        <w:t>etat</w:t>
      </w:r>
      <w:proofErr w:type="spellEnd"/>
      <w:r w:rsidRPr="00E75D1F">
        <w:rPr>
          <w:rFonts w:ascii="Average" w:hAnsi="Average" w:cs="Franklin Gothic Book"/>
          <w:sz w:val="26"/>
          <w:szCs w:val="26"/>
          <w:lang w:val="fr-FR"/>
        </w:rPr>
        <w:t>, l’</w:t>
      </w:r>
      <w:proofErr w:type="spellStart"/>
      <w:r w:rsidRPr="00E75D1F">
        <w:rPr>
          <w:rFonts w:ascii="Average" w:hAnsi="Average" w:cs="Franklin Gothic Book"/>
          <w:sz w:val="26"/>
          <w:szCs w:val="26"/>
          <w:lang w:val="fr-FR"/>
        </w:rPr>
        <w:t>assemblee</w:t>
      </w:r>
      <w:proofErr w:type="spellEnd"/>
      <w:r w:rsidRPr="00E75D1F">
        <w:rPr>
          <w:rFonts w:ascii="Average" w:hAnsi="Average" w:cs="Franklin Gothic Book"/>
          <w:sz w:val="26"/>
          <w:szCs w:val="26"/>
          <w:lang w:val="fr-FR"/>
        </w:rPr>
        <w:t xml:space="preserve"> nationale ayant le dernier mot.</w:t>
      </w:r>
    </w:p>
    <w:p w:rsidR="00E75D1F"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Trois mesures principales à retenir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4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suppression de la règle d’assujettissement aux prélèvements sociaux suivant les taux historiques pour les PEL, CEL, PEP, PEA et l’épargne salariale. Mais le maintien pour les contrats d’assurance vie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 xml:space="preserve"> exon</w:t>
      </w:r>
      <w:r w:rsidRPr="00E75D1F">
        <w:rPr>
          <w:rFonts w:ascii="Average" w:hAnsi="Average" w:cs="Average"/>
          <w:sz w:val="26"/>
          <w:szCs w:val="26"/>
          <w:lang w:val="fr-FR"/>
        </w:rPr>
        <w:t>é</w:t>
      </w:r>
      <w:r w:rsidRPr="00E75D1F">
        <w:rPr>
          <w:rFonts w:ascii="Average" w:hAnsi="Average" w:cs="Franklin Gothic Book"/>
          <w:sz w:val="26"/>
          <w:szCs w:val="26"/>
          <w:lang w:val="fr-FR"/>
        </w:rPr>
        <w:t>r</w:t>
      </w:r>
      <w:r w:rsidRPr="00E75D1F">
        <w:rPr>
          <w:rFonts w:ascii="Average" w:hAnsi="Average" w:cs="Average"/>
          <w:sz w:val="26"/>
          <w:szCs w:val="26"/>
          <w:lang w:val="fr-FR"/>
        </w:rPr>
        <w:t>é</w:t>
      </w:r>
      <w:r w:rsidRPr="00E75D1F">
        <w:rPr>
          <w:rFonts w:ascii="Average" w:hAnsi="Average" w:cs="Franklin Gothic Book"/>
          <w:sz w:val="26"/>
          <w:szCs w:val="26"/>
          <w:lang w:val="fr-FR"/>
        </w:rPr>
        <w:t>s d</w:t>
      </w:r>
      <w:r w:rsidRPr="00E75D1F">
        <w:rPr>
          <w:rFonts w:ascii="Average" w:hAnsi="Average" w:cs="Average"/>
          <w:sz w:val="26"/>
          <w:szCs w:val="26"/>
          <w:lang w:val="fr-FR"/>
        </w:rPr>
        <w:t>’</w:t>
      </w:r>
      <w:r w:rsidRPr="00E75D1F">
        <w:rPr>
          <w:rFonts w:ascii="Average" w:hAnsi="Average" w:cs="Franklin Gothic Book"/>
          <w:sz w:val="26"/>
          <w:szCs w:val="26"/>
          <w:lang w:val="fr-FR"/>
        </w:rPr>
        <w:t>imp</w:t>
      </w:r>
      <w:r w:rsidRPr="00E75D1F">
        <w:rPr>
          <w:rFonts w:ascii="Average" w:hAnsi="Average" w:cs="Average"/>
          <w:sz w:val="26"/>
          <w:szCs w:val="26"/>
          <w:lang w:val="fr-FR"/>
        </w:rPr>
        <w:t>ô</w:t>
      </w:r>
      <w:r w:rsidRPr="00E75D1F">
        <w:rPr>
          <w:rFonts w:ascii="Average" w:hAnsi="Average" w:cs="Franklin Gothic Book"/>
          <w:sz w:val="26"/>
          <w:szCs w:val="26"/>
          <w:lang w:val="fr-FR"/>
        </w:rPr>
        <w:t>t sur le revenu (sur les gains r</w:t>
      </w:r>
      <w:r w:rsidRPr="00E75D1F">
        <w:rPr>
          <w:rFonts w:ascii="Average" w:hAnsi="Average" w:cs="Average"/>
          <w:sz w:val="26"/>
          <w:szCs w:val="26"/>
          <w:lang w:val="fr-FR"/>
        </w:rPr>
        <w:t>é</w:t>
      </w:r>
      <w:r w:rsidRPr="00E75D1F">
        <w:rPr>
          <w:rFonts w:ascii="Average" w:hAnsi="Average" w:cs="Franklin Gothic Book"/>
          <w:sz w:val="26"/>
          <w:szCs w:val="26"/>
          <w:lang w:val="fr-FR"/>
        </w:rPr>
        <w:t>alis</w:t>
      </w:r>
      <w:r w:rsidRPr="00E75D1F">
        <w:rPr>
          <w:rFonts w:ascii="Average" w:hAnsi="Average" w:cs="Average"/>
          <w:sz w:val="26"/>
          <w:szCs w:val="26"/>
          <w:lang w:val="fr-FR"/>
        </w:rPr>
        <w:t>é</w:t>
      </w:r>
      <w:r w:rsidRPr="00E75D1F">
        <w:rPr>
          <w:rFonts w:ascii="Average" w:hAnsi="Average" w:cs="Franklin Gothic Book"/>
          <w:sz w:val="26"/>
          <w:szCs w:val="26"/>
          <w:lang w:val="fr-FR"/>
        </w:rPr>
        <w:t>s sur des versements effectués avant le 26/09/1997 et pour les seuls gains réalisés sur les UC et uniquement pour les gains acquis avant 2011 sur les compartiments en euros des contrats multi-supports)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4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L’augmentation des cotisations d’assurance vieillesse de base du RSI à compter du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janvier 2016</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40" w:hanging="46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L’intégration des dividendes versés par les sociétés agricoles au profit des gérants majoritaires lorsqu’ils excèdent 10% du capital social.</w:t>
      </w:r>
    </w:p>
    <w:p w:rsidR="00572AFB" w:rsidRDefault="00572AFB" w:rsidP="00E75D1F">
      <w:pPr>
        <w:widowControl w:val="0"/>
        <w:autoSpaceDE w:val="0"/>
        <w:autoSpaceDN w:val="0"/>
        <w:adjustRightInd w:val="0"/>
        <w:spacing w:line="276" w:lineRule="auto"/>
        <w:jc w:val="both"/>
        <w:rPr>
          <w:rFonts w:ascii="Times New Roman" w:hAnsi="Times New Roman" w:cs="Times New Roman"/>
          <w:sz w:val="26"/>
          <w:szCs w:val="26"/>
          <w:lang w:val="fr-FR"/>
        </w:rPr>
      </w:pPr>
      <w:r w:rsidRPr="00E75D1F">
        <w:rPr>
          <w:rFonts w:ascii="Times New Roman" w:hAnsi="Times New Roman" w:cs="Times New Roman"/>
          <w:sz w:val="26"/>
          <w:szCs w:val="26"/>
          <w:lang w:val="fr-FR"/>
        </w:rPr>
        <w:t> </w:t>
      </w:r>
    </w:p>
    <w:p w:rsidR="00E75D1F" w:rsidRDefault="00E75D1F" w:rsidP="00E75D1F">
      <w:pPr>
        <w:widowControl w:val="0"/>
        <w:autoSpaceDE w:val="0"/>
        <w:autoSpaceDN w:val="0"/>
        <w:adjustRightInd w:val="0"/>
        <w:spacing w:line="276" w:lineRule="auto"/>
        <w:jc w:val="both"/>
        <w:rPr>
          <w:rFonts w:ascii="Times New Roman" w:hAnsi="Times New Roman" w:cs="Times New Roman"/>
          <w:sz w:val="26"/>
          <w:szCs w:val="26"/>
          <w:lang w:val="fr-FR"/>
        </w:rPr>
      </w:pPr>
    </w:p>
    <w:p w:rsidR="00E75D1F" w:rsidRDefault="00E75D1F" w:rsidP="00E75D1F">
      <w:pPr>
        <w:widowControl w:val="0"/>
        <w:autoSpaceDE w:val="0"/>
        <w:autoSpaceDN w:val="0"/>
        <w:adjustRightInd w:val="0"/>
        <w:spacing w:line="276" w:lineRule="auto"/>
        <w:jc w:val="both"/>
        <w:rPr>
          <w:rFonts w:ascii="Times New Roman" w:hAnsi="Times New Roman" w:cs="Times New Roman"/>
          <w:sz w:val="26"/>
          <w:szCs w:val="26"/>
          <w:lang w:val="fr-FR"/>
        </w:rPr>
      </w:pPr>
    </w:p>
    <w:p w:rsid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p>
    <w:p w:rsidR="00E75D1F"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lastRenderedPageBreak/>
        <mc:AlternateContent>
          <mc:Choice Requires="wps">
            <w:drawing>
              <wp:anchor distT="0" distB="0" distL="114300" distR="114300" simplePos="0" relativeHeight="251670528" behindDoc="0" locked="0" layoutInCell="1" allowOverlap="1" wp14:anchorId="478AA72A" wp14:editId="2D3BBECA">
                <wp:simplePos x="0" y="0"/>
                <wp:positionH relativeFrom="column">
                  <wp:posOffset>-899795</wp:posOffset>
                </wp:positionH>
                <wp:positionV relativeFrom="paragraph">
                  <wp:posOffset>71755</wp:posOffset>
                </wp:positionV>
                <wp:extent cx="7610475" cy="0"/>
                <wp:effectExtent l="0" t="0" r="9525" b="19050"/>
                <wp:wrapNone/>
                <wp:docPr id="8" name="Connecteur droit 8"/>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0.85pt,5.65pt" to="528.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Yd8QEAADwEAAAOAAAAZHJzL2Uyb0RvYy54bWysU9uO2yAQfa/Uf0C8N7bT7m5kxdmHrLYv&#10;vUTd9gMIHmIkbgISO3/fATtOtq1UqeoLMMzMmXOGYf04aEVO4IO0pqHVoqQEDLetNIeG/vj+/G5F&#10;SYjMtExZAw09Q6CPm7dv1r2rYWk7q1rwBEFMqHvX0C5GVxdF4B1oFhbWgUGnsF6ziKY/FK1nPaJr&#10;VSzL8r7orW+dtxxCwNun0Uk3GV8I4PGrEAEiUQ1FbjGvPq/7tBabNasPnrlO8okG+wcWmkmDRWeo&#10;JxYZOXr5G5SW3NtgRVxwqwsrhOSQNaCaqvxFzUvHHGQt2Jzg5jaF/wfLv5x2nsi2ofhQhml8oq01&#10;BvsGR09ab2Ukq9Sl3oUag7dm5ycruJ1PkgfhddpRDBlyZ89zZ2GIhOPlw31Vfni4o4RffMU10fkQ&#10;P4LVJB0aqqRJolnNTp9CxGIYeglJ18qQvqHvK4RLZrBKts9SqWykuYGt8uTE8MX3hyrHqKP+bNvx&#10;bnVXlvndETaPWQrPRW6Q0KdMAoQ8QxOP1INRdT7Fs4KR0DcQ2EPUuRwpvWbBOAcTq9TFjIvRKU0g&#10;5zmx/HviFH9lNSePImcxo87XVUcdl8rWxDlZS2P9n6rH4UJZjPFI/0Z3Ou5te87zkB04olnh9J3S&#10;H7i1c/r1029+AgAA//8DAFBLAwQUAAYACAAAACEAEAH2J98AAAALAQAADwAAAGRycy9kb3ducmV2&#10;LnhtbEyPzW7CMBCE75V4B2sr9QZO+gMojYOqVhVqVZCAPoCJt05EvI5iA8nbd1EP5bgzn2Zn8kXv&#10;GnHCLtSeFKSTBARS6U1NVsH37n08BxGiJqMbT6hgwACLYnST68z4M23wtI1WcAiFTCuoYmwzKUNZ&#10;odNh4lsk9n5853Tks7PSdPrM4a6R90kylU7XxB8q3eJrheVhe3QKVuuvjzD0s/XwuTRvK2ztUqJV&#10;6u62f3kGEbGP/zBc6nN1KLjT3h/JBNEoGKeP6YxZdtIHEBcieZrymv2fIotcXm8ofgEAAP//AwBQ&#10;SwECLQAUAAYACAAAACEAtoM4kv4AAADhAQAAEwAAAAAAAAAAAAAAAAAAAAAAW0NvbnRlbnRfVHlw&#10;ZXNdLnhtbFBLAQItABQABgAIAAAAIQA4/SH/1gAAAJQBAAALAAAAAAAAAAAAAAAAAC8BAABfcmVs&#10;cy8ucmVsc1BLAQItABQABgAIAAAAIQBzpjYd8QEAADwEAAAOAAAAAAAAAAAAAAAAAC4CAABkcnMv&#10;ZTJvRG9jLnhtbFBLAQItABQABgAIAAAAIQAQAfYn3wAAAAsBAAAPAAAAAAAAAAAAAAAAAEsEAABk&#10;cnMvZG93bnJldi54bWxQSwUGAAAAAAQABADzAAAAVwUAAAAA&#10;" strokecolor="#d8d8d8 [2732]" strokeweight=".25pt"/>
            </w:pict>
          </mc:Fallback>
        </mc:AlternateContent>
      </w:r>
    </w:p>
    <w:p w:rsidR="00572AFB" w:rsidRDefault="00572AFB" w:rsidP="00E75D1F">
      <w:pPr>
        <w:widowControl w:val="0"/>
        <w:numPr>
          <w:ilvl w:val="0"/>
          <w:numId w:val="4"/>
        </w:numPr>
        <w:tabs>
          <w:tab w:val="left" w:pos="220"/>
          <w:tab w:val="left" w:pos="284"/>
        </w:tabs>
        <w:autoSpaceDE w:val="0"/>
        <w:autoSpaceDN w:val="0"/>
        <w:adjustRightInd w:val="0"/>
        <w:spacing w:line="276" w:lineRule="auto"/>
        <w:ind w:left="284" w:hanging="284"/>
        <w:jc w:val="both"/>
        <w:rPr>
          <w:rFonts w:ascii="Average" w:hAnsi="Average" w:cs="Franklin Gothic Book"/>
          <w:sz w:val="26"/>
          <w:szCs w:val="26"/>
          <w:lang w:val="fr-FR"/>
        </w:rPr>
      </w:pPr>
      <w:r w:rsidRPr="00E75D1F">
        <w:rPr>
          <w:rFonts w:ascii="Average" w:hAnsi="Average" w:cs="Wingdings 3"/>
          <w:sz w:val="26"/>
          <w:szCs w:val="26"/>
          <w:lang w:val="fr-FR"/>
        </w:rPr>
        <w:t></w:t>
      </w:r>
      <w:r w:rsidR="00E75D1F" w:rsidRPr="00E75D1F">
        <w:rPr>
          <w:rFonts w:ascii="Average" w:hAnsi="Average" w:cs="Franklin Gothic Book"/>
          <w:lang w:val="fr-FR"/>
        </w:rPr>
        <w:t>LE PROJET DE LOI RELATIVE A LA LUTTE CONTRE LA FRAUDE FISCALE ET LA GRANDE DELINQUANCE ECONOMIQUE ET FINANCIERE</w:t>
      </w:r>
    </w:p>
    <w:p w:rsid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Wingdings 3"/>
          <w:sz w:val="26"/>
          <w:szCs w:val="26"/>
          <w:lang w:val="fr-FR"/>
        </w:rPr>
      </w:pPr>
      <w:r w:rsidRPr="00E75D1F">
        <w:rPr>
          <w:rFonts w:ascii="Average" w:hAnsi="Average" w:cs="Franklin Gothic Book"/>
          <w:sz w:val="26"/>
          <w:szCs w:val="26"/>
          <w:lang w:val="fr-FR"/>
        </w:rPr>
        <mc:AlternateContent>
          <mc:Choice Requires="wps">
            <w:drawing>
              <wp:anchor distT="0" distB="0" distL="114300" distR="114300" simplePos="0" relativeHeight="251669504" behindDoc="0" locked="0" layoutInCell="1" allowOverlap="1" wp14:anchorId="0B60EBE0" wp14:editId="204598C3">
                <wp:simplePos x="0" y="0"/>
                <wp:positionH relativeFrom="column">
                  <wp:posOffset>-899795</wp:posOffset>
                </wp:positionH>
                <wp:positionV relativeFrom="paragraph">
                  <wp:posOffset>120015</wp:posOffset>
                </wp:positionV>
                <wp:extent cx="7610475" cy="0"/>
                <wp:effectExtent l="0" t="0" r="9525" b="19050"/>
                <wp:wrapNone/>
                <wp:docPr id="7" name="Connecteur droit 7"/>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0.85pt,9.45pt" to="528.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Sp8QEAADwEAAAOAAAAZHJzL2Uyb0RvYy54bWysU02P2yAQvVfqf0DcG9tpd7Oy4uwhq+2l&#10;H1G3/QEEQ4wEDAISO/++A3acbFupUtULMMzMm/eGYf04GE1OwgcFtqHVoqREWA6tsoeG/vj+/O6B&#10;khCZbZkGKxp6FoE+bt6+WfeuFkvoQLfCEwSxoe5dQ7sYXV0UgXfCsLAAJyw6JXjDIpr+ULSe9Yhu&#10;dLEsy/uiB986D1yEgLdPo5NuMr6UgsevUgYRiW4ocot59Xndp7XYrFl98Mx1ik802D+wMExZLDpD&#10;PbHIyNGr36CM4h4CyLjgYAqQUnGRNaCaqvxFzUvHnMhasDnBzW0K/w+WfzntPFFtQ1eUWGbwibZg&#10;LfZNHD1pPahIVqlLvQs1Bm/tzk9WcDufJA/Sm7SjGDLkzp7nzoohEo6Xq/uq/LC6o4RffMU10fkQ&#10;PwowJB0aqpVNolnNTp9CxGIYeglJ19qSvqHvK4RLZgCt2meldTbS3Iit9uTE8MX3hyrH6KP5DO14&#10;93BXlvndETaPWQrPRW6Q0KdtAhR5hiYeqQej6nyKZy1GQt+ExB6izuVI6TULxrmwsUpdzLgYndIk&#10;cp4Ty78nTvFXVnPyKHIWM+p8XXXUcakMNs7JRlnwf6oehwtlOcYj/Rvd6biH9pznITtwRLPC6Tul&#10;P3Br5/Trp9/8BAAA//8DAFBLAwQUAAYACAAAACEA5XWBnt8AAAALAQAADwAAAGRycy9kb3ducmV2&#10;LnhtbEyPUU/CQBCE3034D5cl8Q2uNQpYeyVEY4gGSER/wNFbrw29vaZ3QPvvXeKDPu7Ml9mZfNm7&#10;RpyxC7UnBek0AYFUelOTVfD1+TpZgAhRk9GNJ1QwYIBlMbrJdWb8hT7wvI9WcAiFTCuoYmwzKUNZ&#10;odNh6lsk9r5953Tks7PSdPrC4a6Rd0kyk07XxB8q3eJzheVxf3IKtrvNWxj6+W54X5uXLbZ2LdEq&#10;dTvuV08gIvbxD4Zrfa4OBXc6+BOZIBoFk/Q+nTPLzuIRxJVIHma85vCryCKX/zcUPwAAAP//AwBQ&#10;SwECLQAUAAYACAAAACEAtoM4kv4AAADhAQAAEwAAAAAAAAAAAAAAAAAAAAAAW0NvbnRlbnRfVHlw&#10;ZXNdLnhtbFBLAQItABQABgAIAAAAIQA4/SH/1gAAAJQBAAALAAAAAAAAAAAAAAAAAC8BAABfcmVs&#10;cy8ucmVsc1BLAQItABQABgAIAAAAIQBsAzSp8QEAADwEAAAOAAAAAAAAAAAAAAAAAC4CAABkcnMv&#10;ZTJvRG9jLnhtbFBLAQItABQABgAIAAAAIQDldYGe3wAAAAsBAAAPAAAAAAAAAAAAAAAAAEsEAABk&#10;cnMvZG93bnJldi54bWxQSwUGAAAAAAQABADzAAAAVwUAAAAA&#10;" strokecolor="#d8d8d8 [2732]" strokeweight=".25pt"/>
            </w:pict>
          </mc:Fallback>
        </mc:AlternateContent>
      </w:r>
    </w:p>
    <w:p w:rsidR="00E75D1F" w:rsidRP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Cette loi a été définitivement adoptée le 5 novembre 2013. Elle fait actuellement l’objet d’un recours constitutionnel.</w:t>
      </w:r>
    </w:p>
    <w:p w:rsidR="00572AFB" w:rsidRDefault="00572AFB" w:rsidP="00E75D1F">
      <w:pPr>
        <w:widowControl w:val="0"/>
        <w:autoSpaceDE w:val="0"/>
        <w:autoSpaceDN w:val="0"/>
        <w:adjustRightInd w:val="0"/>
        <w:spacing w:line="276" w:lineRule="auto"/>
        <w:jc w:val="both"/>
        <w:rPr>
          <w:rFonts w:ascii="Average" w:hAnsi="Average" w:cs="Franklin Gothic Book"/>
          <w:sz w:val="26"/>
          <w:szCs w:val="26"/>
          <w:lang w:val="fr-FR"/>
        </w:rPr>
      </w:pPr>
      <w:r w:rsidRPr="00E75D1F">
        <w:rPr>
          <w:rFonts w:ascii="Average" w:hAnsi="Average" w:cs="Franklin Gothic Book"/>
          <w:sz w:val="26"/>
          <w:szCs w:val="26"/>
          <w:lang w:val="fr-FR"/>
        </w:rPr>
        <w:t>Les dispositions de cette loi visent à renforcer les moyens de lutte contre la fraude fiscale et de contrôle de l’administration fiscale et douanière.</w:t>
      </w:r>
    </w:p>
    <w:p w:rsidR="00E75D1F"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Un contrôle renforcé, des obligations et des sanctions lourdes</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faculté pour l’administration fiscale d’examiner des relevés de comptes bancaires et d’assurance vie étrangers non déclarés qui lui serait communiqués spontanément par des tiers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faculté pour l’administration fiscale d’utiliser, dans le cadre de procédure de contrôle, des renseignements d’origine illicite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majoration portée de 10% à 40% à compter de l’ISF 2014 pour toute déclaration de patrimoine faisant suite à la révélation d’avoirs à l’étranger non déclarés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Des peines portées à 2 millions d’euros et 7 ans de prison lorsque la fraude fiscale est commise en bande organisée ou au moyen de comptes ouverts à l’étranger, de l’interposition d’une entité, d’une domiciliation fictive à l’étranger. D’où l’incitation du gouvernement ces derniers mois pour la déclaration des avoirs à l’étranger non déclarés en France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L’obligation déclarative des transferts intracommunautaires d’or, de jetons de casino et de cartes prépayées d’une valeur au moins égale à 10.000 €</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L’alourdissement des obligations déclaratives des administrateurs de trusts avec des sanctions alourdies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possibilité pour l’administration fiscale de saisir, pour le recouvrement de l’impôt en cas de manœuvres frauduleuses ou d’inobservation grave et répétée des obligations fiscales, les biens immobiliers du redevable entrepreneur individuel, y compris son habitation principale (la déclaration d’insaisissabilité ne serait pas opposable dans ce cas à l’administration fiscale)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color w:val="18376A"/>
          <w:sz w:val="26"/>
          <w:szCs w:val="26"/>
          <w:lang w:val="fr-FR"/>
        </w:rPr>
        <w:t>La fin de l’insaisissabilité du contrat d’assurance vie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 pour recouvrir l</w:t>
      </w:r>
      <w:r w:rsidRPr="00E75D1F">
        <w:rPr>
          <w:rFonts w:ascii="Average" w:hAnsi="Average" w:cs="Average"/>
          <w:sz w:val="26"/>
          <w:szCs w:val="26"/>
          <w:lang w:val="fr-FR"/>
        </w:rPr>
        <w:t>’</w:t>
      </w:r>
      <w:r w:rsidRPr="00E75D1F">
        <w:rPr>
          <w:rFonts w:ascii="Average" w:hAnsi="Average" w:cs="Franklin Gothic Book"/>
          <w:sz w:val="26"/>
          <w:szCs w:val="26"/>
          <w:lang w:val="fr-FR"/>
        </w:rPr>
        <w:t>imp</w:t>
      </w:r>
      <w:r w:rsidRPr="00E75D1F">
        <w:rPr>
          <w:rFonts w:ascii="Average" w:hAnsi="Average" w:cs="Average"/>
          <w:sz w:val="26"/>
          <w:szCs w:val="26"/>
          <w:lang w:val="fr-FR"/>
        </w:rPr>
        <w:t>ô</w:t>
      </w:r>
      <w:r w:rsidRPr="00E75D1F">
        <w:rPr>
          <w:rFonts w:ascii="Average" w:hAnsi="Average" w:cs="Franklin Gothic Book"/>
          <w:sz w:val="26"/>
          <w:szCs w:val="26"/>
          <w:lang w:val="fr-FR"/>
        </w:rPr>
        <w:t xml:space="preserve">t, le fisc pourrait recourir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l</w:t>
      </w:r>
      <w:r w:rsidRPr="00E75D1F">
        <w:rPr>
          <w:rFonts w:ascii="Average" w:hAnsi="Average" w:cs="Average"/>
          <w:sz w:val="26"/>
          <w:szCs w:val="26"/>
          <w:lang w:val="fr-FR"/>
        </w:rPr>
        <w:t>’</w:t>
      </w:r>
      <w:r w:rsidRPr="00E75D1F">
        <w:rPr>
          <w:rFonts w:ascii="Average" w:hAnsi="Average" w:cs="Franklin Gothic Book"/>
          <w:sz w:val="26"/>
          <w:szCs w:val="26"/>
          <w:lang w:val="fr-FR"/>
        </w:rPr>
        <w:t xml:space="preserve">avis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tiers d</w:t>
      </w:r>
      <w:r w:rsidRPr="00E75D1F">
        <w:rPr>
          <w:rFonts w:ascii="Average" w:hAnsi="Average" w:cs="Average"/>
          <w:sz w:val="26"/>
          <w:szCs w:val="26"/>
          <w:lang w:val="fr-FR"/>
        </w:rPr>
        <w:t>é</w:t>
      </w:r>
      <w:r w:rsidRPr="00E75D1F">
        <w:rPr>
          <w:rFonts w:ascii="Average" w:hAnsi="Average" w:cs="Franklin Gothic Book"/>
          <w:sz w:val="26"/>
          <w:szCs w:val="26"/>
          <w:lang w:val="fr-FR"/>
        </w:rPr>
        <w:t>tenteur pour saisir les capitaux investis par le redevable sur un contrat d’assurance vie</w:t>
      </w:r>
      <w:r w:rsidRPr="00E75D1F">
        <w:rPr>
          <w:rFonts w:ascii="Times New Roman" w:hAnsi="Times New Roman" w:cs="Times New Roman"/>
          <w:sz w:val="26"/>
          <w:szCs w:val="26"/>
          <w:lang w:val="fr-FR"/>
        </w:rPr>
        <w:t> </w:t>
      </w:r>
      <w:r w:rsidRPr="00E75D1F">
        <w:rPr>
          <w:rFonts w:ascii="Average" w:hAnsi="Average" w:cs="Franklin Gothic Book"/>
          <w:sz w:val="26"/>
          <w:szCs w:val="26"/>
          <w:u w:val="single"/>
          <w:lang w:val="fr-FR"/>
        </w:rPr>
        <w:t>rachetable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(hors PERP, Contrat Madelin)</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lastRenderedPageBreak/>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classification d’Etat et territoire non coopératif (ETNC) avec toutes les implications fiscales attachées pour tous les Etats qui refuseront l’échange automatique de renseignements fiscaux</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Default="00572AFB" w:rsidP="00E75D1F">
      <w:pPr>
        <w:widowControl w:val="0"/>
        <w:autoSpaceDE w:val="0"/>
        <w:autoSpaceDN w:val="0"/>
        <w:adjustRightInd w:val="0"/>
        <w:spacing w:line="276" w:lineRule="auto"/>
        <w:ind w:left="960" w:hanging="480"/>
        <w:jc w:val="both"/>
        <w:rPr>
          <w:rFonts w:ascii="Average" w:hAnsi="Average" w:cs="Franklin Gothic Book"/>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L’interdiction de sanctions ou de licenciement du salarié ayant témoigné des faits constitutifs d’un délit fiscal dont il a eu connaissance dans le cadre de ses fonctions.</w:t>
      </w:r>
    </w:p>
    <w:p w:rsidR="00E75D1F" w:rsidRPr="00E75D1F" w:rsidRDefault="00E75D1F"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p>
    <w:p w:rsidR="00572AFB"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mc:AlternateContent>
          <mc:Choice Requires="wps">
            <w:drawing>
              <wp:anchor distT="0" distB="0" distL="114300" distR="114300" simplePos="0" relativeHeight="251673600" behindDoc="0" locked="0" layoutInCell="1" allowOverlap="1" wp14:anchorId="2ED92E25" wp14:editId="5CCC1C07">
                <wp:simplePos x="0" y="0"/>
                <wp:positionH relativeFrom="column">
                  <wp:posOffset>-918845</wp:posOffset>
                </wp:positionH>
                <wp:positionV relativeFrom="paragraph">
                  <wp:posOffset>93980</wp:posOffset>
                </wp:positionV>
                <wp:extent cx="7610475" cy="0"/>
                <wp:effectExtent l="0" t="0" r="9525" b="19050"/>
                <wp:wrapNone/>
                <wp:docPr id="10" name="Connecteur droit 10"/>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2.35pt,7.4pt" to="526.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ng8QEAAD4EAAAOAAAAZHJzL2Uyb0RvYy54bWysU9uO2yAQfa/Uf0C8N7bT7kVWnH3IavvS&#10;y6rbfgDBQ4IEDAISJ3/fASdOtq1UqeoL9jAzZ845wOLhYA3bQ4gaXcebWc0ZOIm9dpuO//j+9O6e&#10;s5iE64VBBx0/QuQPy7dvFoNvYY5bND0ERiAutoPv+DYl31ZVlFuwIs7Qg6OkwmBFojBsqj6IgdCt&#10;qeZ1fVsNGHofUEKMtPs4Jvmy4CsFMn1VKkJipuPELZU1lHWd12q5EO0mCL/V8kRD/AMLK7SjoRPU&#10;o0iC7YL+DcpqGTCiSjOJtkKltISigdQ09S9qXrbCQ9FC5kQ/2RT/H6z8sn8OTPd0dmSPE5bOaIXO&#10;kXGwC6wPqBOjFPk0+NhS+co9h1MU/XPIog8q2PwlOexQvD1O3sIhMUmbd7dN/eHuhjN5zlWXRh9i&#10;+ghoWf7puNEuyxat2H+KiYZR6bkkbxvHho6/bwguhxGN7p+0MSXINwdWJrC9oDNfb5pSY3b2M/bj&#10;3v1NXRdFBFsuWi4vQ66QKGdcBoRyi048sgej6vKXjgZGQt9AkYukcz5Ses1CSAkuNdnFgkvVuU0R&#10;56mx/nvjqf7CamoeRU5iRp2vp446zpPRpanZaofhT9PT4UxZjfVE/0p3/l1jfyz3oSTokhaFpweV&#10;X8F1XNovz375EwAA//8DAFBLAwQUAAYACAAAACEAYyKIqt8AAAALAQAADwAAAGRycy9kb3ducmV2&#10;LnhtbEyP0U7CQBBF3034h82Y+AZbtIIp3RKjMUQjJCAfsHTHbUN3tuku0P69Q3zQt5m5N3fOzZe9&#10;a8QZu1B7UjCdJCCQSm9qsgr2X2/jJxAhajK68YQKBgywLEY3uc6Mv9AWz7toBYdQyLSCKsY2kzKU&#10;FTodJr5FYu3bd05HXjsrTacvHO4aeZ8kM+l0Tfyh0i2+VFgedyenYL35fA9DP98MHyvzusbWriRa&#10;pe5u++cFiIh9/DPDFZ/RoWCmgz+RCaJRMJ6m6Zy9rKTc4epIHh94OvxeZJHL/x2KHwAAAP//AwBQ&#10;SwECLQAUAAYACAAAACEAtoM4kv4AAADhAQAAEwAAAAAAAAAAAAAAAAAAAAAAW0NvbnRlbnRfVHlw&#10;ZXNdLnhtbFBLAQItABQABgAIAAAAIQA4/SH/1gAAAJQBAAALAAAAAAAAAAAAAAAAAC8BAABfcmVs&#10;cy8ucmVsc1BLAQItABQABgAIAAAAIQDf1dng8QEAAD4EAAAOAAAAAAAAAAAAAAAAAC4CAABkcnMv&#10;ZTJvRG9jLnhtbFBLAQItABQABgAIAAAAIQBjIoiq3wAAAAsBAAAPAAAAAAAAAAAAAAAAAEsEAABk&#10;cnMvZG93bnJldi54bWxQSwUGAAAAAAQABADzAAAAVwUAAAAA&#10;" strokecolor="#d8d8d8 [2732]" strokeweight=".25pt"/>
            </w:pict>
          </mc:Fallback>
        </mc:AlternateContent>
      </w:r>
      <w:r w:rsidR="00572AFB" w:rsidRPr="00E75D1F">
        <w:rPr>
          <w:rFonts w:ascii="Times New Roman" w:hAnsi="Times New Roman" w:cs="Times New Roman"/>
          <w:sz w:val="26"/>
          <w:szCs w:val="26"/>
          <w:lang w:val="fr-FR"/>
        </w:rPr>
        <w:t> </w:t>
      </w:r>
    </w:p>
    <w:p w:rsidR="00572AFB" w:rsidRDefault="00E75D1F" w:rsidP="00E75D1F">
      <w:pPr>
        <w:widowControl w:val="0"/>
        <w:numPr>
          <w:ilvl w:val="0"/>
          <w:numId w:val="5"/>
        </w:numPr>
        <w:tabs>
          <w:tab w:val="left" w:pos="220"/>
          <w:tab w:val="left" w:pos="284"/>
        </w:tabs>
        <w:autoSpaceDE w:val="0"/>
        <w:autoSpaceDN w:val="0"/>
        <w:adjustRightInd w:val="0"/>
        <w:spacing w:line="276" w:lineRule="auto"/>
        <w:ind w:left="426" w:hanging="436"/>
        <w:jc w:val="both"/>
        <w:rPr>
          <w:rFonts w:ascii="Average" w:hAnsi="Average" w:cs="Franklin Gothic Book"/>
          <w:sz w:val="26"/>
          <w:szCs w:val="26"/>
          <w:lang w:val="fr-FR"/>
        </w:rPr>
      </w:pPr>
      <w:r w:rsidRPr="00E75D1F">
        <w:rPr>
          <w:rFonts w:ascii="Average" w:hAnsi="Average" w:cs="Wingdings 3"/>
          <w:sz w:val="26"/>
          <w:szCs w:val="26"/>
          <w:lang w:val="fr-FR"/>
        </w:rPr>
        <w:t></w:t>
      </w:r>
      <w:r w:rsidRPr="00E75D1F">
        <w:rPr>
          <w:rFonts w:ascii="Average" w:hAnsi="Average" w:cs="Franklin Gothic Book"/>
          <w:sz w:val="26"/>
          <w:szCs w:val="26"/>
          <w:lang w:val="fr-FR"/>
        </w:rPr>
        <w:t>LE PROJET DE LOI GARANTISSANT L’AVENIR ET LA JUSTICE DU SYSTEME DE RETRAITES</w:t>
      </w:r>
    </w:p>
    <w:p w:rsid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r w:rsidRPr="00E75D1F">
        <w:rPr>
          <w:rFonts w:ascii="Average" w:hAnsi="Average" w:cs="Franklin Gothic Book"/>
          <w:sz w:val="26"/>
          <w:szCs w:val="26"/>
          <w:lang w:val="fr-FR"/>
        </w:rPr>
        <mc:AlternateContent>
          <mc:Choice Requires="wps">
            <w:drawing>
              <wp:anchor distT="0" distB="0" distL="114300" distR="114300" simplePos="0" relativeHeight="251672576" behindDoc="0" locked="0" layoutInCell="1" allowOverlap="1" wp14:anchorId="6D23B3D2" wp14:editId="0DB6638C">
                <wp:simplePos x="0" y="0"/>
                <wp:positionH relativeFrom="column">
                  <wp:posOffset>-918845</wp:posOffset>
                </wp:positionH>
                <wp:positionV relativeFrom="paragraph">
                  <wp:posOffset>99695</wp:posOffset>
                </wp:positionV>
                <wp:extent cx="7610475" cy="0"/>
                <wp:effectExtent l="0" t="0" r="9525" b="19050"/>
                <wp:wrapNone/>
                <wp:docPr id="9" name="Connecteur droit 9"/>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2.35pt,7.85pt" to="526.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ba8QEAADwEAAAOAAAAZHJzL2Uyb0RvYy54bWysU9uO2yAQfa/Uf0C8N7bT7s2Ksw9ZbV96&#10;ibbtBxAMMRIwCEjs/H0H7DjZtlKlqi/AMDNnzhmG1eNgNDkKHxTYhlaLkhJhObTK7hv64/vzu3tK&#10;QmS2ZRqsaOhJBPq4fvtm1btaLKED3QpPEMSGuncN7WJ0dVEE3gnDwgKcsOiU4A2LaPp90XrWI7rR&#10;xbIsb4sefOs8cBEC3j6NTrrO+FIKHr9KGUQkuqHILebV53WX1mK9YvXeM9cpPtFg/8DCMGWx6Az1&#10;xCIjB69+gzKKewgg44KDKUBKxUXWgGqq8hc13zrmRNaCzQlublP4f7D8y3HriWob+kCJZQafaAPW&#10;Yt/EwZPWg4rkIXWpd6HG4I3d+skKbuuT5EF6k3YUQ4bc2dPcWTFEwvHy7rYqP9zdUMLPvuKS6HyI&#10;HwUYkg4N1com0axmx08hYjEMPYeka21J39D3FcIlM4BW7bPSOhtpbsRGe3Jk+OK7fZVj9MF8hna8&#10;u78py/zuCJvHLIXnIldI6NM2AYo8QxOP1INRdT7FkxYjoRchsYeoczlSes2CcS5srFIXMy5GpzSJ&#10;nOfE8u+JU/yF1Zw8ipzFjDpfVx11nCuDjXOyURb8n6rH4UxZjvFI/0p3Ou6gPeV5yA4c0axw+k7p&#10;D1zbOf3y6dc/AQAA//8DAFBLAwQUAAYACAAAACEAqLZs6d8AAAALAQAADwAAAGRycy9kb3ducmV2&#10;LnhtbEyP3WrCQBCF7wt9h2UKvdONrX/EbKS0FGlRodYHWLPjJjQ7G7KrJm/fkV7Uq2HmHM58J1t2&#10;rhZnbEPlScFomIBAKrypyCrYf78P5iBC1GR07QkV9Bhgmd/fZTo1/kJfeN5FKziEQqoVlDE2qZSh&#10;KNHpMPQNEmtH3zodeW2tNK2+cLir5VOSTKXTFfGHUjf4WmLxszs5BZvt+iP03Wzbf67M2wYbu5Jo&#10;lXp86F4WICJ28d8MV3xGh5yZDv5EJohawWA0Hs/Yy8qE59WRTJ65zeHvIvNM3nbIfwEAAP//AwBQ&#10;SwECLQAUAAYACAAAACEAtoM4kv4AAADhAQAAEwAAAAAAAAAAAAAAAAAAAAAAW0NvbnRlbnRfVHlw&#10;ZXNdLnhtbFBLAQItABQABgAIAAAAIQA4/SH/1gAAAJQBAAALAAAAAAAAAAAAAAAAAC8BAABfcmVs&#10;cy8ucmVsc1BLAQItABQABgAIAAAAIQBodlba8QEAADwEAAAOAAAAAAAAAAAAAAAAAC4CAABkcnMv&#10;ZTJvRG9jLnhtbFBLAQItABQABgAIAAAAIQCotmzp3wAAAAsBAAAPAAAAAAAAAAAAAAAAAEsEAABk&#10;cnMvZG93bnJldi54bWxQSwUGAAAAAAQABADzAAAAVwUAAAAA&#10;" strokecolor="#d8d8d8 [2732]" strokeweight=".25pt"/>
            </w:pict>
          </mc:Fallback>
        </mc:AlternateContent>
      </w:r>
    </w:p>
    <w:p w:rsidR="00E75D1F" w:rsidRP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Après avoir été rejeté à l’unanimité par les sénateurs le 6 novembre 2013, le projet de loi portant réforme des retraites vient d’être adopté en 2</w:t>
      </w:r>
      <w:r w:rsidRPr="00E75D1F">
        <w:rPr>
          <w:rFonts w:ascii="Average" w:hAnsi="Average" w:cs="Franklin Gothic Book"/>
          <w:sz w:val="26"/>
          <w:szCs w:val="26"/>
          <w:vertAlign w:val="superscript"/>
          <w:lang w:val="fr-FR"/>
        </w:rPr>
        <w:t>ème</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lecture le 26 novembre par l</w:t>
      </w:r>
      <w:r w:rsidRPr="00E75D1F">
        <w:rPr>
          <w:rFonts w:ascii="Average" w:hAnsi="Average" w:cs="Average"/>
          <w:sz w:val="26"/>
          <w:szCs w:val="26"/>
          <w:lang w:val="fr-FR"/>
        </w:rPr>
        <w:t>’</w:t>
      </w:r>
      <w:r w:rsidRPr="00E75D1F">
        <w:rPr>
          <w:rFonts w:ascii="Average" w:hAnsi="Average" w:cs="Franklin Gothic Book"/>
          <w:sz w:val="26"/>
          <w:szCs w:val="26"/>
          <w:lang w:val="fr-FR"/>
        </w:rPr>
        <w:t>Assembl</w:t>
      </w:r>
      <w:r w:rsidRPr="00E75D1F">
        <w:rPr>
          <w:rFonts w:ascii="Average" w:hAnsi="Average" w:cs="Average"/>
          <w:sz w:val="26"/>
          <w:szCs w:val="26"/>
          <w:lang w:val="fr-FR"/>
        </w:rPr>
        <w:t>é</w:t>
      </w:r>
      <w:r w:rsidRPr="00E75D1F">
        <w:rPr>
          <w:rFonts w:ascii="Average" w:hAnsi="Average" w:cs="Franklin Gothic Book"/>
          <w:sz w:val="26"/>
          <w:szCs w:val="26"/>
          <w:lang w:val="fr-FR"/>
        </w:rPr>
        <w:t>e nationale dans sa version initiale.</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Les principales mesures du projet de loi sont les suivantes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L’allongement de la durée de cotisations à 172 trimestres de cotisation pour l’obtention d’une retraite à taux plein (contre 166 trimestres actuellement pour les assurés à partir de 1955)</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hausse des cotisations des actifs et des entreprises sur 4 ans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création d’un compte personnel de prévention de la pénibilité</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 révision des majorations de pension de retraite pour enfant</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Une prise en compte plus large des trimestres pour les départs anticipés</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w:t>
      </w:r>
    </w:p>
    <w:p w:rsidR="00572AFB" w:rsidRPr="00E75D1F" w:rsidRDefault="00572AFB" w:rsidP="00E75D1F">
      <w:pPr>
        <w:widowControl w:val="0"/>
        <w:autoSpaceDE w:val="0"/>
        <w:autoSpaceDN w:val="0"/>
        <w:adjustRightInd w:val="0"/>
        <w:spacing w:line="276" w:lineRule="auto"/>
        <w:ind w:left="960" w:hanging="480"/>
        <w:jc w:val="both"/>
        <w:rPr>
          <w:rFonts w:ascii="Average" w:hAnsi="Average" w:cs="Franklin Gothic Book"/>
          <w:color w:val="2A2A2A"/>
          <w:sz w:val="26"/>
          <w:szCs w:val="26"/>
          <w:lang w:val="fr-FR"/>
        </w:rPr>
      </w:pPr>
      <w:r w:rsidRPr="00E75D1F">
        <w:rPr>
          <w:rFonts w:ascii="Average" w:hAnsi="Average" w:cs="Franklin Gothic Book"/>
          <w:color w:val="8AB047"/>
          <w:sz w:val="26"/>
          <w:szCs w:val="26"/>
          <w:lang w:val="fr-FR"/>
        </w:rPr>
        <w:t>§</w:t>
      </w:r>
      <w:r w:rsidRPr="00E75D1F">
        <w:rPr>
          <w:rFonts w:ascii="Times New Roman" w:hAnsi="Times New Roman" w:cs="Times New Roman"/>
          <w:color w:val="8AB047"/>
          <w:sz w:val="26"/>
          <w:szCs w:val="26"/>
          <w:lang w:val="fr-FR"/>
        </w:rPr>
        <w:t>  </w:t>
      </w:r>
      <w:r w:rsidRPr="00E75D1F">
        <w:rPr>
          <w:rFonts w:ascii="Average" w:hAnsi="Average" w:cs="Franklin Gothic Book"/>
          <w:sz w:val="26"/>
          <w:szCs w:val="26"/>
          <w:lang w:val="fr-FR"/>
        </w:rPr>
        <w:t>L’amélioration du décompte de trimestres pour les carrières à temps partiel ou à faible rémunération.</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Times New Roman" w:hAnsi="Times New Roman" w:cs="Times New Roman"/>
          <w:sz w:val="26"/>
          <w:szCs w:val="26"/>
          <w:lang w:val="fr-FR"/>
        </w:rPr>
        <w:t> </w:t>
      </w:r>
    </w:p>
    <w:p w:rsidR="00572AFB" w:rsidRPr="00E75D1F" w:rsidRDefault="00572AFB" w:rsidP="00E75D1F">
      <w:pPr>
        <w:widowControl w:val="0"/>
        <w:numPr>
          <w:ilvl w:val="0"/>
          <w:numId w:val="6"/>
        </w:numPr>
        <w:tabs>
          <w:tab w:val="left" w:pos="220"/>
          <w:tab w:val="left" w:pos="720"/>
        </w:tabs>
        <w:autoSpaceDE w:val="0"/>
        <w:autoSpaceDN w:val="0"/>
        <w:adjustRightInd w:val="0"/>
        <w:spacing w:line="276" w:lineRule="auto"/>
        <w:ind w:hanging="720"/>
        <w:jc w:val="both"/>
        <w:rPr>
          <w:rFonts w:ascii="Average" w:hAnsi="Average" w:cs="Franklin Gothic Book"/>
          <w:sz w:val="26"/>
          <w:szCs w:val="26"/>
          <w:lang w:val="fr-FR"/>
        </w:rPr>
      </w:pPr>
      <w:r w:rsidRPr="00E75D1F">
        <w:rPr>
          <w:rFonts w:ascii="Average" w:hAnsi="Average" w:cs="Franklin Gothic Book"/>
          <w:sz w:val="26"/>
          <w:szCs w:val="26"/>
          <w:lang w:val="fr-FR"/>
        </w:rPr>
        <w:t>‘Le projet de loi pour la gestion des comptes inactifs et des contrats non réclamés</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Cette proposition de loi prévoit le transfert, à compter du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 xml:space="preserve">janvier 2015,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la Caisse des d</w:t>
      </w:r>
      <w:r w:rsidRPr="00E75D1F">
        <w:rPr>
          <w:rFonts w:ascii="Average" w:hAnsi="Average" w:cs="Average"/>
          <w:sz w:val="26"/>
          <w:szCs w:val="26"/>
          <w:lang w:val="fr-FR"/>
        </w:rPr>
        <w:t>é</w:t>
      </w:r>
      <w:r w:rsidRPr="00E75D1F">
        <w:rPr>
          <w:rFonts w:ascii="Average" w:hAnsi="Average" w:cs="Franklin Gothic Book"/>
          <w:sz w:val="26"/>
          <w:szCs w:val="26"/>
          <w:lang w:val="fr-FR"/>
        </w:rPr>
        <w:t>p</w:t>
      </w:r>
      <w:r w:rsidRPr="00E75D1F">
        <w:rPr>
          <w:rFonts w:ascii="Average" w:hAnsi="Average" w:cs="Average"/>
          <w:sz w:val="26"/>
          <w:szCs w:val="26"/>
          <w:lang w:val="fr-FR"/>
        </w:rPr>
        <w:t>ô</w:t>
      </w:r>
      <w:r w:rsidRPr="00E75D1F">
        <w:rPr>
          <w:rFonts w:ascii="Average" w:hAnsi="Average" w:cs="Franklin Gothic Book"/>
          <w:sz w:val="26"/>
          <w:szCs w:val="26"/>
          <w:lang w:val="fr-FR"/>
        </w:rPr>
        <w:t>ts et consignations (CDC) des stocks d</w:t>
      </w:r>
      <w:r w:rsidRPr="00E75D1F">
        <w:rPr>
          <w:rFonts w:ascii="Average" w:hAnsi="Average" w:cs="Average"/>
          <w:sz w:val="26"/>
          <w:szCs w:val="26"/>
          <w:lang w:val="fr-FR"/>
        </w:rPr>
        <w:t>’</w:t>
      </w:r>
      <w:r w:rsidRPr="00E75D1F">
        <w:rPr>
          <w:rFonts w:ascii="Average" w:hAnsi="Average" w:cs="Franklin Gothic Book"/>
          <w:sz w:val="26"/>
          <w:szCs w:val="26"/>
          <w:lang w:val="fr-FR"/>
        </w:rPr>
        <w:t>avoirs bancaires en d</w:t>
      </w:r>
      <w:r w:rsidRPr="00E75D1F">
        <w:rPr>
          <w:rFonts w:ascii="Average" w:hAnsi="Average" w:cs="Average"/>
          <w:sz w:val="26"/>
          <w:szCs w:val="26"/>
          <w:lang w:val="fr-FR"/>
        </w:rPr>
        <w:t>é</w:t>
      </w:r>
      <w:r w:rsidRPr="00E75D1F">
        <w:rPr>
          <w:rFonts w:ascii="Average" w:hAnsi="Average" w:cs="Franklin Gothic Book"/>
          <w:sz w:val="26"/>
          <w:szCs w:val="26"/>
          <w:lang w:val="fr-FR"/>
        </w:rPr>
        <w:t>sh</w:t>
      </w:r>
      <w:r w:rsidRPr="00E75D1F">
        <w:rPr>
          <w:rFonts w:ascii="Average" w:hAnsi="Average" w:cs="Average"/>
          <w:sz w:val="26"/>
          <w:szCs w:val="26"/>
          <w:lang w:val="fr-FR"/>
        </w:rPr>
        <w:t>é</w:t>
      </w:r>
      <w:r w:rsidRPr="00E75D1F">
        <w:rPr>
          <w:rFonts w:ascii="Average" w:hAnsi="Average" w:cs="Franklin Gothic Book"/>
          <w:sz w:val="26"/>
          <w:szCs w:val="26"/>
          <w:lang w:val="fr-FR"/>
        </w:rPr>
        <w:t>rence et des sommes dues au titre des contrats d</w:t>
      </w:r>
      <w:r w:rsidRPr="00E75D1F">
        <w:rPr>
          <w:rFonts w:ascii="Average" w:hAnsi="Average" w:cs="Average"/>
          <w:sz w:val="26"/>
          <w:szCs w:val="26"/>
          <w:lang w:val="fr-FR"/>
        </w:rPr>
        <w:t>’</w:t>
      </w:r>
      <w:r w:rsidRPr="00E75D1F">
        <w:rPr>
          <w:rFonts w:ascii="Average" w:hAnsi="Average" w:cs="Franklin Gothic Book"/>
          <w:sz w:val="26"/>
          <w:szCs w:val="26"/>
          <w:lang w:val="fr-FR"/>
        </w:rPr>
        <w:t>assurance vie non r</w:t>
      </w:r>
      <w:r w:rsidRPr="00E75D1F">
        <w:rPr>
          <w:rFonts w:ascii="Average" w:hAnsi="Average" w:cs="Average"/>
          <w:sz w:val="26"/>
          <w:szCs w:val="26"/>
          <w:lang w:val="fr-FR"/>
        </w:rPr>
        <w:t>é</w:t>
      </w:r>
      <w:r w:rsidRPr="00E75D1F">
        <w:rPr>
          <w:rFonts w:ascii="Average" w:hAnsi="Average" w:cs="Franklin Gothic Book"/>
          <w:sz w:val="26"/>
          <w:szCs w:val="26"/>
          <w:lang w:val="fr-FR"/>
        </w:rPr>
        <w:t>clam</w:t>
      </w:r>
      <w:r w:rsidRPr="00E75D1F">
        <w:rPr>
          <w:rFonts w:ascii="Average" w:hAnsi="Average" w:cs="Average"/>
          <w:sz w:val="26"/>
          <w:szCs w:val="26"/>
          <w:lang w:val="fr-FR"/>
        </w:rPr>
        <w:t>é</w:t>
      </w:r>
      <w:r w:rsidRPr="00E75D1F">
        <w:rPr>
          <w:rFonts w:ascii="Average" w:hAnsi="Average" w:cs="Franklin Gothic Book"/>
          <w:sz w:val="26"/>
          <w:szCs w:val="26"/>
          <w:lang w:val="fr-FR"/>
        </w:rPr>
        <w:t>s depuis dix ans. Il est pr</w:t>
      </w:r>
      <w:r w:rsidRPr="00E75D1F">
        <w:rPr>
          <w:rFonts w:ascii="Average" w:hAnsi="Average" w:cs="Average"/>
          <w:sz w:val="26"/>
          <w:szCs w:val="26"/>
          <w:lang w:val="fr-FR"/>
        </w:rPr>
        <w:t>é</w:t>
      </w:r>
      <w:r w:rsidRPr="00E75D1F">
        <w:rPr>
          <w:rFonts w:ascii="Average" w:hAnsi="Average" w:cs="Franklin Gothic Book"/>
          <w:sz w:val="26"/>
          <w:szCs w:val="26"/>
          <w:lang w:val="fr-FR"/>
        </w:rPr>
        <w:t>vu que l</w:t>
      </w:r>
      <w:r w:rsidRPr="00E75D1F">
        <w:rPr>
          <w:rFonts w:ascii="Average" w:hAnsi="Average" w:cs="Average"/>
          <w:sz w:val="26"/>
          <w:szCs w:val="26"/>
          <w:lang w:val="fr-FR"/>
        </w:rPr>
        <w:t>’</w:t>
      </w:r>
      <w:r w:rsidRPr="00E75D1F">
        <w:rPr>
          <w:rFonts w:ascii="Average" w:hAnsi="Average" w:cs="Franklin Gothic Book"/>
          <w:sz w:val="26"/>
          <w:szCs w:val="26"/>
          <w:lang w:val="fr-FR"/>
        </w:rPr>
        <w:t>Etat deviendrait propriétaire de ces sommes à l’issue d’un délai de 20 ans à compter de la date de leur dépôt à la CDC.</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Times New Roman" w:hAnsi="Times New Roman" w:cs="Times New Roman"/>
          <w:sz w:val="26"/>
          <w:szCs w:val="26"/>
          <w:lang w:val="fr-FR"/>
        </w:rPr>
        <w:t> </w:t>
      </w:r>
    </w:p>
    <w:p w:rsidR="00572AFB" w:rsidRPr="00E75D1F" w:rsidRDefault="00572AFB" w:rsidP="00E75D1F">
      <w:pPr>
        <w:widowControl w:val="0"/>
        <w:numPr>
          <w:ilvl w:val="0"/>
          <w:numId w:val="7"/>
        </w:numPr>
        <w:tabs>
          <w:tab w:val="left" w:pos="220"/>
          <w:tab w:val="left" w:pos="720"/>
        </w:tabs>
        <w:autoSpaceDE w:val="0"/>
        <w:autoSpaceDN w:val="0"/>
        <w:adjustRightInd w:val="0"/>
        <w:spacing w:line="276" w:lineRule="auto"/>
        <w:ind w:hanging="720"/>
        <w:jc w:val="both"/>
        <w:rPr>
          <w:rFonts w:ascii="Average" w:hAnsi="Average" w:cs="Franklin Gothic Book"/>
          <w:sz w:val="26"/>
          <w:szCs w:val="26"/>
          <w:lang w:val="fr-FR"/>
        </w:rPr>
      </w:pPr>
      <w:r w:rsidRPr="00E75D1F">
        <w:rPr>
          <w:rFonts w:ascii="Average" w:hAnsi="Average" w:cs="Franklin Gothic Book"/>
          <w:sz w:val="26"/>
          <w:szCs w:val="26"/>
          <w:lang w:val="fr-FR"/>
        </w:rPr>
        <w:t>’Le projet de loi ALUR</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La loi pour l’Accès au Logement et à un Urbanisme Rénové a été présentée en Conseil des ministres en juin 2013. Elle a été adoptée en première lecture par l’Assemblée nationale le 17 septembre 2013, puis par le Sénat le 26 octobre 2013 après quelques modifications. Cette loi prévoit des mesures visant</w:t>
      </w:r>
      <w:r w:rsidRPr="00E75D1F">
        <w:rPr>
          <w:rFonts w:ascii="Times New Roman" w:hAnsi="Times New Roman" w:cs="Times New Roman"/>
          <w:sz w:val="26"/>
          <w:szCs w:val="26"/>
          <w:lang w:val="fr-FR"/>
        </w:rPr>
        <w:t>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encadrer les </w:t>
      </w:r>
      <w:r w:rsidRPr="00E75D1F">
        <w:rPr>
          <w:rFonts w:ascii="Average" w:hAnsi="Average" w:cs="Franklin Gothic Book"/>
          <w:sz w:val="26"/>
          <w:szCs w:val="26"/>
          <w:lang w:val="fr-FR"/>
        </w:rPr>
        <w:lastRenderedPageBreak/>
        <w:t xml:space="preserve">loyers, </w:t>
      </w:r>
      <w:r w:rsidRPr="00E75D1F">
        <w:rPr>
          <w:rFonts w:ascii="Average" w:hAnsi="Average" w:cs="Average"/>
          <w:sz w:val="26"/>
          <w:szCs w:val="26"/>
          <w:lang w:val="fr-FR"/>
        </w:rPr>
        <w:t>à</w:t>
      </w:r>
      <w:r w:rsidRPr="00E75D1F">
        <w:rPr>
          <w:rFonts w:ascii="Average" w:hAnsi="Average" w:cs="Franklin Gothic Book"/>
          <w:sz w:val="26"/>
          <w:szCs w:val="26"/>
          <w:lang w:val="fr-FR"/>
        </w:rPr>
        <w:t xml:space="preserve"> mettre en place une garantie universelle des loyers, à diminuer les coûts du logement, à simplifier et sécuriser les rapports entre le bailleur et le locataire, à travers le contrat de bail notamment, et à donner des règles claires aux professionnels de l’immobilier.</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Nous reviendrons ultérieurement sur cette loi avec plus de détails.</w:t>
      </w:r>
    </w:p>
    <w:p w:rsidR="00572AFB" w:rsidRDefault="00572AFB" w:rsidP="00E75D1F">
      <w:pPr>
        <w:widowControl w:val="0"/>
        <w:autoSpaceDE w:val="0"/>
        <w:autoSpaceDN w:val="0"/>
        <w:adjustRightInd w:val="0"/>
        <w:spacing w:line="276" w:lineRule="auto"/>
        <w:jc w:val="both"/>
        <w:rPr>
          <w:rFonts w:ascii="Average" w:hAnsi="Average" w:cs="Franklin Gothic Book"/>
          <w:sz w:val="26"/>
          <w:szCs w:val="26"/>
          <w:lang w:val="fr-FR"/>
        </w:rPr>
      </w:pPr>
      <w:r w:rsidRPr="00E75D1F">
        <w:rPr>
          <w:rFonts w:ascii="Average" w:hAnsi="Average" w:cs="Franklin Gothic Book"/>
          <w:sz w:val="26"/>
          <w:szCs w:val="26"/>
          <w:lang w:val="fr-FR"/>
        </w:rPr>
        <w:t>Néanmoins, nous pouvons d’ores et déjà signaler un amendement proposé par l’Assemblée nationale. Cet amendement prévoit de rendre obligatoire l’acte notarié pour les cessions de parts de SCI. Jusqu’à présent, les ventes de parts de SCI peuvent être réalisées par un acte sous seing privé. A ce jour, cet amendement a été rejeté par le Sénat. Il conviendra de suivre la suite des débats.</w:t>
      </w:r>
    </w:p>
    <w:p w:rsidR="00E75D1F"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p>
    <w:p w:rsidR="00572AFB" w:rsidRPr="00E75D1F" w:rsidRDefault="00E75D1F"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mc:AlternateContent>
          <mc:Choice Requires="wps">
            <w:drawing>
              <wp:anchor distT="0" distB="0" distL="114300" distR="114300" simplePos="0" relativeHeight="251676672" behindDoc="0" locked="0" layoutInCell="1" allowOverlap="1" wp14:anchorId="57CB0E5E" wp14:editId="23F302EB">
                <wp:simplePos x="0" y="0"/>
                <wp:positionH relativeFrom="column">
                  <wp:posOffset>-899795</wp:posOffset>
                </wp:positionH>
                <wp:positionV relativeFrom="paragraph">
                  <wp:posOffset>27940</wp:posOffset>
                </wp:positionV>
                <wp:extent cx="7610475" cy="0"/>
                <wp:effectExtent l="0" t="0" r="9525" b="19050"/>
                <wp:wrapNone/>
                <wp:docPr id="12" name="Connecteur droit 12"/>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0.85pt,2.2pt" to="528.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Yu8gEAAD4EAAAOAAAAZHJzL2Uyb0RvYy54bWysU9uOGyEMfa/Uf0C8NzOTdi8aZbIPWW1f&#10;ell12w8gjEmQACMgmeTva5hkkm0rVar6Ahjbx+cYs3g4WMP2EKJG1/FmVnMGTmKv3abjP74/vbvn&#10;LCbhemHQQcePEPnD8u2bxeBbmOMWTQ+BEYiL7eA7vk3Jt1UV5RasiDP04MipMFiRyAybqg9iIHRr&#10;qnld31YDht4HlBAj3T6OTr4s+EqBTF+VipCY6ThxS2UNZV3ntVouRLsJwm+1PNEQ/8DCCu2o6AT1&#10;KJJgu6B/g7JaBoyo0kyirVApLaFoIDVN/Yual63wULRQc6Kf2hT/H6z8sn8OTPf0dnPOnLD0Rit0&#10;jhoHu8D6gDoxclGfBh9bCl+553Cyon8OWfRBBZt3ksMOpbfHqbdwSEzS5d1tU3+4u+FMnn3VJdGH&#10;mD4CWpYPHTfaZdmiFftPMVExCj2H5Gvj2NDx9w3BZTOi0f2TNqYYeXJgZQLbC3rz9aYpMWZnP2M/&#10;3t3f1HV5eYItg5bDS5ErJPIZlwGhTNGJR+7BqLqc0tHASOgbKOoi6ZyPlF6zEFKCS03uYsGl6Jym&#10;iPOUWP898RR/YTUljyInMaPO11VHHefK6NKUbLXD8Kfq6XCmrMZ4on+lOx/X2B/LPBQHDWlRePpQ&#10;+Rdc2yX98u2XPwEAAP//AwBQSwMEFAAGAAgAAAAhAP/bqQPeAAAACQEAAA8AAABkcnMvZG93bnJl&#10;di54bWxMj9FOwzAMRd+R9g+RkXjb0qKyTaXpNIHQBGKTNviArDFpReNUTba1f4/HCzzaPro+t1gN&#10;rhVn7EPjSUE6S0AgVd40ZBV8frxMlyBC1GR06wkVjBhgVU5uCp0bf6E9ng/RCg6hkGsFdYxdLmWo&#10;anQ6zHyHxLcv3zsdeeytNL2+cLhr5X2SzKXTDfGHWnf4VGP1fTg5Bdvd+2sYh8VufNuY5y12diPR&#10;KnV3O6wfQUQc4h8MV31Wh5Kdjv5EJohWwTTN0gWzCrIMxBVIHuZc5vi7kGUh/zcofwAAAP//AwBQ&#10;SwECLQAUAAYACAAAACEAtoM4kv4AAADhAQAAEwAAAAAAAAAAAAAAAAAAAAAAW0NvbnRlbnRfVHlw&#10;ZXNdLnhtbFBLAQItABQABgAIAAAAIQA4/SH/1gAAAJQBAAALAAAAAAAAAAAAAAAAAC8BAABfcmVs&#10;cy8ucmVsc1BLAQItABQABgAIAAAAIQDJDFYu8gEAAD4EAAAOAAAAAAAAAAAAAAAAAC4CAABkcnMv&#10;ZTJvRG9jLnhtbFBLAQItABQABgAIAAAAIQD/26kD3gAAAAkBAAAPAAAAAAAAAAAAAAAAAEwEAABk&#10;cnMvZG93bnJldi54bWxQSwUGAAAAAAQABADzAAAAVwUAAAAA&#10;" strokecolor="#d8d8d8 [2732]" strokeweight=".25pt"/>
            </w:pict>
          </mc:Fallback>
        </mc:AlternateContent>
      </w:r>
      <w:r w:rsidR="00572AFB" w:rsidRPr="00E75D1F">
        <w:rPr>
          <w:rFonts w:ascii="Times New Roman" w:hAnsi="Times New Roman" w:cs="Times New Roman"/>
          <w:sz w:val="26"/>
          <w:szCs w:val="26"/>
          <w:lang w:val="fr-FR"/>
        </w:rPr>
        <w:t> </w:t>
      </w:r>
    </w:p>
    <w:p w:rsidR="00572AFB" w:rsidRDefault="00E75D1F" w:rsidP="00E75D1F">
      <w:pPr>
        <w:widowControl w:val="0"/>
        <w:numPr>
          <w:ilvl w:val="0"/>
          <w:numId w:val="8"/>
        </w:numPr>
        <w:tabs>
          <w:tab w:val="left" w:pos="220"/>
          <w:tab w:val="left" w:pos="720"/>
        </w:tabs>
        <w:autoSpaceDE w:val="0"/>
        <w:autoSpaceDN w:val="0"/>
        <w:adjustRightInd w:val="0"/>
        <w:spacing w:line="276" w:lineRule="auto"/>
        <w:ind w:hanging="720"/>
        <w:jc w:val="both"/>
        <w:rPr>
          <w:rFonts w:ascii="Average" w:hAnsi="Average" w:cs="Franklin Gothic Book"/>
          <w:sz w:val="26"/>
          <w:szCs w:val="26"/>
          <w:lang w:val="fr-FR"/>
        </w:rPr>
      </w:pPr>
      <w:r w:rsidRPr="00E75D1F">
        <w:rPr>
          <w:rFonts w:ascii="Average" w:hAnsi="Average" w:cs="Franklin Gothic Book"/>
          <w:sz w:val="26"/>
          <w:szCs w:val="26"/>
          <w:lang w:val="fr-FR"/>
        </w:rPr>
        <w:t>“LA MISE EN ŒUVRE RENFORCEE DE LA LOI FATCA</w:t>
      </w:r>
    </w:p>
    <w:p w:rsid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r w:rsidRPr="00E75D1F">
        <w:rPr>
          <w:rFonts w:ascii="Average" w:hAnsi="Average" w:cs="Franklin Gothic Book"/>
          <w:sz w:val="26"/>
          <w:szCs w:val="26"/>
          <w:lang w:val="fr-FR"/>
        </w:rPr>
        <mc:AlternateContent>
          <mc:Choice Requires="wps">
            <w:drawing>
              <wp:anchor distT="0" distB="0" distL="114300" distR="114300" simplePos="0" relativeHeight="251675648" behindDoc="0" locked="0" layoutInCell="1" allowOverlap="1" wp14:anchorId="27827F1F" wp14:editId="54539510">
                <wp:simplePos x="0" y="0"/>
                <wp:positionH relativeFrom="column">
                  <wp:posOffset>-899795</wp:posOffset>
                </wp:positionH>
                <wp:positionV relativeFrom="paragraph">
                  <wp:posOffset>149860</wp:posOffset>
                </wp:positionV>
                <wp:extent cx="7610475" cy="0"/>
                <wp:effectExtent l="0" t="0" r="9525" b="19050"/>
                <wp:wrapNone/>
                <wp:docPr id="11" name="Connecteur droit 11"/>
                <wp:cNvGraphicFramePr/>
                <a:graphic xmlns:a="http://schemas.openxmlformats.org/drawingml/2006/main">
                  <a:graphicData uri="http://schemas.microsoft.com/office/word/2010/wordprocessingShape">
                    <wps:wsp>
                      <wps:cNvCnPr/>
                      <wps:spPr>
                        <a:xfrm>
                          <a:off x="0" y="0"/>
                          <a:ext cx="7610475"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85pt,11.8pt" to="528.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6H8gEAAD4EAAAOAAAAZHJzL2Uyb0RvYy54bWysU9uO2yAQfa/Uf0C8N7bT7kVWnH3IavvS&#10;y6rbfgDBQ4IEDAISJ3/fASdOtq1UqeoL9jAzZ845wOLhYA3bQ4gaXcebWc0ZOIm9dpuO//j+9O6e&#10;s5iE64VBBx0/QuQPy7dvFoNvYY5bND0ERiAutoPv+DYl31ZVlFuwIs7Qg6OkwmBFojBsqj6IgdCt&#10;qeZ1fVsNGHofUEKMtPs4Jvmy4CsFMn1VKkJipuPELZU1lHWd12q5EO0mCL/V8kRD/AMLK7SjoRPU&#10;o0iC7YL+DcpqGTCiSjOJtkKltISigdQ09S9qXrbCQ9FC5kQ/2RT/H6z8sn8OTPd0dg1nTlg6oxU6&#10;R8bBLrA+oE6MUuTT4GNL5Sv3HE5R9M8hiz6oYPOX5LBD8fY4eQuHxCRt3t029Ye7G87kOVddGn2I&#10;6SOgZfmn40a7LFu0Yv8pJhpGpeeSvG0cGzr+viG4HEY0un/SxpQg3xxYmcD2gs58vWlKjdnZz9iP&#10;e/c3dV1OnmDLRcvlZcgVEuWMy4BQbtGJR/ZgVF3+0tHASOgbKHKRdM5HSq9ZCCnBpeJiwaXq3KaI&#10;89RY/73xVH9hNTWPIicxo87XU0cd58no0tRstcPwp+npcKasxnoy6Up3/l1jfyz3oSTokhYfTw8q&#10;v4LruLRfnv3yJwAAAP//AwBQSwMEFAAGAAgAAAAhABvY9FXfAAAACwEAAA8AAABkcnMvZG93bnJl&#10;di54bWxMj9FOwzAMRd+R+IfISLxtaQd0U6k7IRCaQNskxj4ga0xa0ThVk23t35OJB3i0fXR9brEc&#10;bCtO1PvGMUI6TUAQV043bBD2n6+TBQgfFGvVOiaEkTwsy+urQuXanfmDTrtgRAxhnyuEOoQul9JX&#10;NVnlp64jjrcv11sV4tgbqXt1juG2lbMkyaRVDccPterouabqe3e0CJvt+s2Pw3w7vq/0y4Y6s5Jk&#10;EG9vhqdHEIGG8AfDRT+qQxmdDu7I2osWYZLep/PIIszuMhAXInnIYpvD70aWhfzfofwBAAD//wMA&#10;UEsBAi0AFAAGAAgAAAAhALaDOJL+AAAA4QEAABMAAAAAAAAAAAAAAAAAAAAAAFtDb250ZW50X1R5&#10;cGVzXS54bWxQSwECLQAUAAYACAAAACEAOP0h/9YAAACUAQAACwAAAAAAAAAAAAAAAAAvAQAAX3Jl&#10;bHMvLnJlbHNQSwECLQAUAAYACAAAACEAVDmeh/IBAAA+BAAADgAAAAAAAAAAAAAAAAAuAgAAZHJz&#10;L2Uyb0RvYy54bWxQSwECLQAUAAYACAAAACEAG9j0Vd8AAAALAQAADwAAAAAAAAAAAAAAAABMBAAA&#10;ZHJzL2Rvd25yZXYueG1sUEsFBgAAAAAEAAQA8wAAAFgFAAAAAA==&#10;" strokecolor="#d8d8d8 [2732]" strokeweight=".25pt"/>
            </w:pict>
          </mc:Fallback>
        </mc:AlternateContent>
      </w:r>
    </w:p>
    <w:p w:rsidR="00E75D1F" w:rsidRPr="00E75D1F" w:rsidRDefault="00E75D1F" w:rsidP="00E75D1F">
      <w:pPr>
        <w:widowControl w:val="0"/>
        <w:tabs>
          <w:tab w:val="left" w:pos="220"/>
          <w:tab w:val="left" w:pos="720"/>
        </w:tabs>
        <w:autoSpaceDE w:val="0"/>
        <w:autoSpaceDN w:val="0"/>
        <w:adjustRightInd w:val="0"/>
        <w:spacing w:line="276" w:lineRule="auto"/>
        <w:ind w:left="720"/>
        <w:jc w:val="both"/>
        <w:rPr>
          <w:rFonts w:ascii="Average" w:hAnsi="Average" w:cs="Franklin Gothic Book"/>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i/>
          <w:iCs/>
          <w:sz w:val="26"/>
          <w:szCs w:val="26"/>
          <w:lang w:val="fr-FR"/>
        </w:rPr>
        <w:t>(</w:t>
      </w:r>
      <w:proofErr w:type="gramStart"/>
      <w:r w:rsidRPr="00E75D1F">
        <w:rPr>
          <w:rFonts w:ascii="Average" w:hAnsi="Average" w:cs="Franklin Gothic Book"/>
          <w:i/>
          <w:iCs/>
          <w:sz w:val="26"/>
          <w:szCs w:val="26"/>
          <w:lang w:val="fr-FR"/>
        </w:rPr>
        <w:t>accord</w:t>
      </w:r>
      <w:proofErr w:type="gramEnd"/>
      <w:r w:rsidRPr="00E75D1F">
        <w:rPr>
          <w:rFonts w:ascii="Average" w:hAnsi="Average" w:cs="Franklin Gothic Book"/>
          <w:i/>
          <w:iCs/>
          <w:sz w:val="26"/>
          <w:szCs w:val="26"/>
          <w:lang w:val="fr-FR"/>
        </w:rPr>
        <w:t xml:space="preserve"> entre la France et les Etats-Unis en vue d’améliorer le respect des obligations fiscales concernant notamment les comptes étrangers)</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La loi FATCA, mise en place en mars 2010, est le cadre juridique mis en place par les Etats-Unis pour lutter contre l’évasion fiscale des contribuables américains. Il en ressort un devoir d’information par les établissements financiers des pays concernés, dont la France, sur les comptes à l’étranger détenus par des ressortissants américains.</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Les Etats-Unis viennent de publier un mode d’emploi détaillé sur les modalités d’échanges d’informations auprès du fisc américain par les établissements étrangers. Les banques des pays concernés, dont la France, ont jusqu’au 1</w:t>
      </w:r>
      <w:r w:rsidRPr="00E75D1F">
        <w:rPr>
          <w:rFonts w:ascii="Average" w:hAnsi="Average" w:cs="Franklin Gothic Book"/>
          <w:sz w:val="26"/>
          <w:szCs w:val="26"/>
          <w:vertAlign w:val="superscript"/>
          <w:lang w:val="fr-FR"/>
        </w:rPr>
        <w:t>er</w:t>
      </w:r>
      <w:r w:rsidRPr="00E75D1F">
        <w:rPr>
          <w:rFonts w:ascii="Times New Roman" w:hAnsi="Times New Roman" w:cs="Times New Roman"/>
          <w:sz w:val="26"/>
          <w:szCs w:val="26"/>
          <w:lang w:val="fr-FR"/>
        </w:rPr>
        <w:t> </w:t>
      </w:r>
      <w:r w:rsidRPr="00E75D1F">
        <w:rPr>
          <w:rFonts w:ascii="Average" w:hAnsi="Average" w:cs="Franklin Gothic Book"/>
          <w:sz w:val="26"/>
          <w:szCs w:val="26"/>
          <w:lang w:val="fr-FR"/>
        </w:rPr>
        <w:t>juillet 2014 pour mettre en place les proc</w:t>
      </w:r>
      <w:r w:rsidRPr="00E75D1F">
        <w:rPr>
          <w:rFonts w:ascii="Average" w:hAnsi="Average" w:cs="Average"/>
          <w:sz w:val="26"/>
          <w:szCs w:val="26"/>
          <w:lang w:val="fr-FR"/>
        </w:rPr>
        <w:t>é</w:t>
      </w:r>
      <w:r w:rsidRPr="00E75D1F">
        <w:rPr>
          <w:rFonts w:ascii="Average" w:hAnsi="Average" w:cs="Franklin Gothic Book"/>
          <w:sz w:val="26"/>
          <w:szCs w:val="26"/>
          <w:lang w:val="fr-FR"/>
        </w:rPr>
        <w:t>dures. Cette date devrait n</w:t>
      </w:r>
      <w:r w:rsidRPr="00E75D1F">
        <w:rPr>
          <w:rFonts w:ascii="Average" w:hAnsi="Average" w:cs="Average"/>
          <w:sz w:val="26"/>
          <w:szCs w:val="26"/>
          <w:lang w:val="fr-FR"/>
        </w:rPr>
        <w:t>é</w:t>
      </w:r>
      <w:r w:rsidRPr="00E75D1F">
        <w:rPr>
          <w:rFonts w:ascii="Average" w:hAnsi="Average" w:cs="Franklin Gothic Book"/>
          <w:sz w:val="26"/>
          <w:szCs w:val="26"/>
          <w:lang w:val="fr-FR"/>
        </w:rPr>
        <w:t xml:space="preserve">anmoins </w:t>
      </w:r>
      <w:r w:rsidRPr="00E75D1F">
        <w:rPr>
          <w:rFonts w:ascii="Average" w:hAnsi="Average" w:cs="Average"/>
          <w:sz w:val="26"/>
          <w:szCs w:val="26"/>
          <w:lang w:val="fr-FR"/>
        </w:rPr>
        <w:t>ê</w:t>
      </w:r>
      <w:r w:rsidRPr="00E75D1F">
        <w:rPr>
          <w:rFonts w:ascii="Average" w:hAnsi="Average" w:cs="Franklin Gothic Book"/>
          <w:sz w:val="26"/>
          <w:szCs w:val="26"/>
          <w:lang w:val="fr-FR"/>
        </w:rPr>
        <w:t>tre repouss</w:t>
      </w:r>
      <w:r w:rsidRPr="00E75D1F">
        <w:rPr>
          <w:rFonts w:ascii="Average" w:hAnsi="Average" w:cs="Average"/>
          <w:sz w:val="26"/>
          <w:szCs w:val="26"/>
          <w:lang w:val="fr-FR"/>
        </w:rPr>
        <w:t>é</w:t>
      </w:r>
      <w:r w:rsidRPr="00E75D1F">
        <w:rPr>
          <w:rFonts w:ascii="Average" w:hAnsi="Average" w:cs="Franklin Gothic Book"/>
          <w:sz w:val="26"/>
          <w:szCs w:val="26"/>
          <w:lang w:val="fr-FR"/>
        </w:rPr>
        <w:t>e de 6 mois.</w:t>
      </w: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r w:rsidRPr="00E75D1F">
        <w:rPr>
          <w:rFonts w:ascii="Average" w:hAnsi="Average" w:cs="Franklin Gothic Book"/>
          <w:sz w:val="26"/>
          <w:szCs w:val="26"/>
          <w:lang w:val="fr-FR"/>
        </w:rPr>
        <w:t>Pour mémoire, les ressortissants américains peuvent réaliser des investissements financiers en dehors du sol américain uniquement par l’intermédiaire d’organismes agréés par l’administration américaine et respectant des procédés de gestion et d’administration strictes.</w:t>
      </w:r>
    </w:p>
    <w:p w:rsidR="00572AFB" w:rsidRPr="00E75D1F" w:rsidRDefault="00572AFB" w:rsidP="00E75D1F">
      <w:pPr>
        <w:widowControl w:val="0"/>
        <w:autoSpaceDE w:val="0"/>
        <w:autoSpaceDN w:val="0"/>
        <w:adjustRightInd w:val="0"/>
        <w:spacing w:line="276" w:lineRule="auto"/>
        <w:jc w:val="both"/>
        <w:rPr>
          <w:rFonts w:ascii="Average" w:hAnsi="Average" w:cs="Calibri"/>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sz w:val="26"/>
          <w:szCs w:val="26"/>
          <w:lang w:val="fr-FR"/>
        </w:rPr>
      </w:pPr>
    </w:p>
    <w:p w:rsidR="00572AFB" w:rsidRPr="00E75D1F" w:rsidRDefault="00572AFB" w:rsidP="00E75D1F">
      <w:pPr>
        <w:widowControl w:val="0"/>
        <w:autoSpaceDE w:val="0"/>
        <w:autoSpaceDN w:val="0"/>
        <w:adjustRightInd w:val="0"/>
        <w:spacing w:line="276" w:lineRule="auto"/>
        <w:jc w:val="both"/>
        <w:rPr>
          <w:rFonts w:ascii="Average" w:hAnsi="Average" w:cs="Franklin Gothic Book"/>
          <w:color w:val="2A2A2A"/>
          <w:sz w:val="26"/>
          <w:szCs w:val="26"/>
          <w:lang w:val="fr-FR"/>
        </w:rPr>
      </w:pPr>
    </w:p>
    <w:p w:rsidR="00797BCB" w:rsidRPr="00E75D1F" w:rsidRDefault="00572AFB" w:rsidP="00E75D1F">
      <w:pPr>
        <w:spacing w:line="276" w:lineRule="auto"/>
        <w:jc w:val="both"/>
        <w:rPr>
          <w:rFonts w:ascii="Average" w:hAnsi="Average"/>
          <w:sz w:val="26"/>
          <w:szCs w:val="26"/>
        </w:rPr>
      </w:pPr>
      <w:r w:rsidRPr="00E75D1F">
        <w:rPr>
          <w:rFonts w:ascii="Average" w:hAnsi="Average" w:cs="Times New Roman"/>
          <w:sz w:val="26"/>
          <w:szCs w:val="26"/>
          <w:lang w:val="fr-FR"/>
        </w:rPr>
        <w:t>N'hésitez pas, je suis disponible si vous avez des questions,</w:t>
      </w:r>
    </w:p>
    <w:sectPr w:rsidR="00797BCB" w:rsidRPr="00E75D1F" w:rsidSect="002A1E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verage">
    <w:panose1 w:val="02000503040000020003"/>
    <w:charset w:val="00"/>
    <w:family w:val="auto"/>
    <w:pitch w:val="variable"/>
    <w:sig w:usb0="800000AF" w:usb1="5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FB"/>
    <w:rsid w:val="002A1EF7"/>
    <w:rsid w:val="00572AFB"/>
    <w:rsid w:val="00797BCB"/>
    <w:rsid w:val="00E75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5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5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2515</Words>
  <Characters>13834</Characters>
  <Application>Microsoft Office Word</Application>
  <DocSecurity>0</DocSecurity>
  <Lines>115</Lines>
  <Paragraphs>32</Paragraphs>
  <ScaleCrop>false</ScaleCrop>
  <Company/>
  <LinksUpToDate>false</LinksUpToDate>
  <CharactersWithSpaces>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Guillier Ge</dc:creator>
  <cp:keywords/>
  <dc:description/>
  <cp:lastModifiedBy>Sistol</cp:lastModifiedBy>
  <cp:revision>2</cp:revision>
  <dcterms:created xsi:type="dcterms:W3CDTF">2013-12-20T20:21:00Z</dcterms:created>
  <dcterms:modified xsi:type="dcterms:W3CDTF">2014-01-06T10:40:00Z</dcterms:modified>
</cp:coreProperties>
</file>